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36A3" w14:textId="6EEC9B01" w:rsidR="00E53C01" w:rsidRPr="00E53C01" w:rsidRDefault="00E53C01" w:rsidP="008A4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 w14:paraId="28C6B22C" w14:textId="77777777" w:rsidR="00E53C01" w:rsidRDefault="00E53C01" w:rsidP="008A4C4A">
      <w:pPr>
        <w:jc w:val="center"/>
        <w:rPr>
          <w:rFonts w:ascii="Arial" w:hAnsi="Arial" w:cs="Arial"/>
          <w:b/>
          <w:sz w:val="32"/>
          <w:szCs w:val="32"/>
        </w:rPr>
      </w:pPr>
    </w:p>
    <w:p w14:paraId="57E0708B" w14:textId="1B35987A" w:rsidR="008A4C4A" w:rsidRPr="00E53C01" w:rsidRDefault="004B3B59" w:rsidP="008A4C4A">
      <w:pPr>
        <w:jc w:val="center"/>
        <w:rPr>
          <w:b/>
        </w:rPr>
      </w:pPr>
      <w:r w:rsidRPr="00E53C01">
        <w:rPr>
          <w:b/>
        </w:rPr>
        <w:t>J</w:t>
      </w:r>
      <w:r w:rsidR="00E53C01">
        <w:rPr>
          <w:b/>
        </w:rPr>
        <w:t>ohn E. Alcaraz</w:t>
      </w:r>
    </w:p>
    <w:p w14:paraId="584A5D49" w14:textId="3F155AEC" w:rsidR="008A4C4A" w:rsidRDefault="008A4C4A" w:rsidP="008A4C4A">
      <w:pPr>
        <w:jc w:val="center"/>
        <w:rPr>
          <w:bCs/>
        </w:rPr>
      </w:pPr>
      <w:r w:rsidRPr="00E53C01">
        <w:rPr>
          <w:bCs/>
        </w:rPr>
        <w:t>School of Public Health</w:t>
      </w:r>
    </w:p>
    <w:p w14:paraId="314DDE7C" w14:textId="78E19A90" w:rsidR="00E53C01" w:rsidRPr="00E53C01" w:rsidRDefault="00E53C01" w:rsidP="008A4C4A">
      <w:pPr>
        <w:jc w:val="center"/>
        <w:rPr>
          <w:bCs/>
        </w:rPr>
      </w:pPr>
      <w:r>
        <w:rPr>
          <w:bCs/>
        </w:rPr>
        <w:t>San Diego State University</w:t>
      </w:r>
    </w:p>
    <w:p w14:paraId="683E42BF" w14:textId="77777777" w:rsidR="00E53C01" w:rsidRDefault="008A4C4A" w:rsidP="008A4C4A">
      <w:pPr>
        <w:jc w:val="center"/>
        <w:rPr>
          <w:bCs/>
        </w:rPr>
      </w:pPr>
      <w:r w:rsidRPr="00E53C01">
        <w:rPr>
          <w:bCs/>
        </w:rPr>
        <w:t>5500 Campanile Drive</w:t>
      </w:r>
    </w:p>
    <w:p w14:paraId="37E99CBA" w14:textId="09A05DE1" w:rsidR="008A4C4A" w:rsidRPr="00E53C01" w:rsidRDefault="008A4C4A" w:rsidP="008A4C4A">
      <w:pPr>
        <w:jc w:val="center"/>
        <w:rPr>
          <w:bCs/>
        </w:rPr>
      </w:pPr>
      <w:r w:rsidRPr="00E53C01">
        <w:rPr>
          <w:bCs/>
        </w:rPr>
        <w:t>San Diego, CA 92182-4162</w:t>
      </w:r>
    </w:p>
    <w:p w14:paraId="182E51EE" w14:textId="3FBD27CB" w:rsidR="008A4C4A" w:rsidRPr="00E53C01" w:rsidRDefault="000C3144" w:rsidP="00E53C01">
      <w:pPr>
        <w:jc w:val="center"/>
        <w:rPr>
          <w:bCs/>
        </w:rPr>
      </w:pPr>
      <w:r w:rsidRPr="00E53C01">
        <w:rPr>
          <w:bCs/>
        </w:rPr>
        <w:t>(619) 594-1342</w:t>
      </w:r>
    </w:p>
    <w:p w14:paraId="49F425BE" w14:textId="6F189FE8" w:rsidR="000C3144" w:rsidRPr="00E53C01" w:rsidRDefault="007D740D" w:rsidP="008A4C4A">
      <w:pPr>
        <w:jc w:val="center"/>
        <w:rPr>
          <w:bCs/>
        </w:rPr>
      </w:pPr>
      <w:r w:rsidRPr="00E53C01">
        <w:rPr>
          <w:bCs/>
        </w:rPr>
        <w:t>jalcaraz@</w:t>
      </w:r>
      <w:r w:rsidR="000C3144" w:rsidRPr="00E53C01">
        <w:rPr>
          <w:bCs/>
        </w:rPr>
        <w:t>sdsu.edu</w:t>
      </w:r>
    </w:p>
    <w:p w14:paraId="3658C9EF" w14:textId="77777777" w:rsidR="000C3144" w:rsidRDefault="000C3144" w:rsidP="000C3144"/>
    <w:p w14:paraId="07479C7C" w14:textId="753D987F" w:rsidR="008A4C4A" w:rsidRPr="00F243B3" w:rsidRDefault="00CF2EA7" w:rsidP="00F24055">
      <w:pPr>
        <w:pStyle w:val="SectionHead"/>
        <w:pBdr>
          <w:top w:val="single" w:sz="4" w:space="1" w:color="auto"/>
          <w:bottom w:val="single" w:sz="4" w:space="1" w:color="auto"/>
        </w:pBdr>
      </w:pPr>
      <w:r w:rsidRPr="00F243B3">
        <w:t>EDUCATION</w:t>
      </w:r>
    </w:p>
    <w:p w14:paraId="614AFF89" w14:textId="623687F8" w:rsidR="000C3144" w:rsidRDefault="000C3144" w:rsidP="000C3144"/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F24055" w14:paraId="6DD718E5" w14:textId="77777777" w:rsidTr="00290D45">
        <w:tc>
          <w:tcPr>
            <w:tcW w:w="4428" w:type="dxa"/>
            <w:shd w:val="clear" w:color="auto" w:fill="auto"/>
          </w:tcPr>
          <w:p w14:paraId="32827B7E" w14:textId="7748901F" w:rsidR="00F24055" w:rsidRDefault="00F24055" w:rsidP="000C3144">
            <w:r>
              <w:t>1988</w:t>
            </w:r>
          </w:p>
        </w:tc>
        <w:tc>
          <w:tcPr>
            <w:tcW w:w="4428" w:type="dxa"/>
            <w:shd w:val="clear" w:color="auto" w:fill="auto"/>
          </w:tcPr>
          <w:p w14:paraId="52C86BA9" w14:textId="4804780D" w:rsidR="00F24055" w:rsidRDefault="0046221D" w:rsidP="000C3144">
            <w:r>
              <w:t>University of California, San Diego</w:t>
            </w:r>
          </w:p>
        </w:tc>
      </w:tr>
      <w:tr w:rsidR="00F24055" w14:paraId="0FC72AFD" w14:textId="77777777" w:rsidTr="00290D45">
        <w:tc>
          <w:tcPr>
            <w:tcW w:w="4428" w:type="dxa"/>
            <w:shd w:val="clear" w:color="auto" w:fill="auto"/>
          </w:tcPr>
          <w:p w14:paraId="6FE2F59C" w14:textId="4CE57C72" w:rsidR="00F24055" w:rsidRDefault="0046221D" w:rsidP="000C3144">
            <w:r>
              <w:t>Ph.D.</w:t>
            </w:r>
          </w:p>
        </w:tc>
        <w:tc>
          <w:tcPr>
            <w:tcW w:w="4428" w:type="dxa"/>
            <w:shd w:val="clear" w:color="auto" w:fill="auto"/>
          </w:tcPr>
          <w:p w14:paraId="70F55B94" w14:textId="707113CB" w:rsidR="00F24055" w:rsidRDefault="0046221D" w:rsidP="000C3144">
            <w:r>
              <w:t>Mathematics</w:t>
            </w:r>
          </w:p>
        </w:tc>
      </w:tr>
      <w:tr w:rsidR="00F24055" w14:paraId="03D665AD" w14:textId="77777777" w:rsidTr="00290D45">
        <w:tc>
          <w:tcPr>
            <w:tcW w:w="4428" w:type="dxa"/>
            <w:shd w:val="clear" w:color="auto" w:fill="auto"/>
          </w:tcPr>
          <w:p w14:paraId="66C8E6E0" w14:textId="77777777" w:rsidR="00F24055" w:rsidRDefault="00F24055" w:rsidP="000C3144"/>
        </w:tc>
        <w:tc>
          <w:tcPr>
            <w:tcW w:w="4428" w:type="dxa"/>
            <w:shd w:val="clear" w:color="auto" w:fill="auto"/>
          </w:tcPr>
          <w:p w14:paraId="444E1DB4" w14:textId="77777777" w:rsidR="00F24055" w:rsidRDefault="00F24055" w:rsidP="000C3144"/>
        </w:tc>
      </w:tr>
      <w:tr w:rsidR="00F24055" w14:paraId="499B9A4D" w14:textId="77777777" w:rsidTr="00290D45">
        <w:tc>
          <w:tcPr>
            <w:tcW w:w="4428" w:type="dxa"/>
            <w:shd w:val="clear" w:color="auto" w:fill="auto"/>
          </w:tcPr>
          <w:p w14:paraId="530744CF" w14:textId="0C728A53" w:rsidR="00F24055" w:rsidRDefault="0046221D" w:rsidP="000C3144">
            <w:r>
              <w:t>1984</w:t>
            </w:r>
          </w:p>
        </w:tc>
        <w:tc>
          <w:tcPr>
            <w:tcW w:w="4428" w:type="dxa"/>
            <w:shd w:val="clear" w:color="auto" w:fill="auto"/>
          </w:tcPr>
          <w:p w14:paraId="58E7A46C" w14:textId="7144560E" w:rsidR="00F24055" w:rsidRDefault="0046221D" w:rsidP="000C3144">
            <w:r>
              <w:t>University of California, San Diego</w:t>
            </w:r>
          </w:p>
        </w:tc>
      </w:tr>
      <w:tr w:rsidR="00F24055" w14:paraId="398F8D78" w14:textId="77777777" w:rsidTr="00290D45">
        <w:tc>
          <w:tcPr>
            <w:tcW w:w="4428" w:type="dxa"/>
            <w:shd w:val="clear" w:color="auto" w:fill="auto"/>
          </w:tcPr>
          <w:p w14:paraId="717B585B" w14:textId="54E89CFF" w:rsidR="00F24055" w:rsidRDefault="0046221D" w:rsidP="000C3144">
            <w:r>
              <w:t>M.A.</w:t>
            </w:r>
          </w:p>
        </w:tc>
        <w:tc>
          <w:tcPr>
            <w:tcW w:w="4428" w:type="dxa"/>
            <w:shd w:val="clear" w:color="auto" w:fill="auto"/>
          </w:tcPr>
          <w:p w14:paraId="23F999D7" w14:textId="1C24A1F4" w:rsidR="00F24055" w:rsidRDefault="0046221D" w:rsidP="000C3144">
            <w:r>
              <w:t>Mathematics</w:t>
            </w:r>
          </w:p>
        </w:tc>
      </w:tr>
      <w:tr w:rsidR="00F24055" w14:paraId="40840963" w14:textId="77777777" w:rsidTr="00290D45">
        <w:tc>
          <w:tcPr>
            <w:tcW w:w="4428" w:type="dxa"/>
            <w:shd w:val="clear" w:color="auto" w:fill="auto"/>
          </w:tcPr>
          <w:p w14:paraId="53330F8E" w14:textId="77777777" w:rsidR="00F24055" w:rsidRDefault="00F24055" w:rsidP="000C3144"/>
        </w:tc>
        <w:tc>
          <w:tcPr>
            <w:tcW w:w="4428" w:type="dxa"/>
            <w:shd w:val="clear" w:color="auto" w:fill="auto"/>
          </w:tcPr>
          <w:p w14:paraId="68E8A80E" w14:textId="77777777" w:rsidR="00F24055" w:rsidRDefault="00F24055" w:rsidP="000C3144"/>
        </w:tc>
      </w:tr>
      <w:tr w:rsidR="00F24055" w14:paraId="1EA9C15E" w14:textId="77777777" w:rsidTr="00290D45">
        <w:tc>
          <w:tcPr>
            <w:tcW w:w="4428" w:type="dxa"/>
            <w:shd w:val="clear" w:color="auto" w:fill="auto"/>
          </w:tcPr>
          <w:p w14:paraId="2468EED0" w14:textId="06B21DBE" w:rsidR="00F24055" w:rsidRDefault="0046221D" w:rsidP="000C3144">
            <w:r>
              <w:t>1983</w:t>
            </w:r>
          </w:p>
        </w:tc>
        <w:tc>
          <w:tcPr>
            <w:tcW w:w="4428" w:type="dxa"/>
            <w:shd w:val="clear" w:color="auto" w:fill="auto"/>
          </w:tcPr>
          <w:p w14:paraId="689E5EDA" w14:textId="09126C71" w:rsidR="00F24055" w:rsidRDefault="0046221D" w:rsidP="000C3144">
            <w:r>
              <w:t>University of California, San Diego</w:t>
            </w:r>
          </w:p>
        </w:tc>
      </w:tr>
      <w:tr w:rsidR="00F24055" w14:paraId="385CF747" w14:textId="77777777" w:rsidTr="00290D45">
        <w:tc>
          <w:tcPr>
            <w:tcW w:w="4428" w:type="dxa"/>
            <w:shd w:val="clear" w:color="auto" w:fill="auto"/>
          </w:tcPr>
          <w:p w14:paraId="716BE366" w14:textId="7B0534D6" w:rsidR="00F24055" w:rsidRDefault="0046221D" w:rsidP="000C3144">
            <w:r>
              <w:t>B.A.</w:t>
            </w:r>
          </w:p>
        </w:tc>
        <w:tc>
          <w:tcPr>
            <w:tcW w:w="4428" w:type="dxa"/>
            <w:shd w:val="clear" w:color="auto" w:fill="auto"/>
          </w:tcPr>
          <w:p w14:paraId="52FFBF5B" w14:textId="219A0FD5" w:rsidR="00F24055" w:rsidRDefault="0046221D" w:rsidP="000C3144">
            <w:r>
              <w:t>Mathematics</w:t>
            </w:r>
          </w:p>
        </w:tc>
      </w:tr>
    </w:tbl>
    <w:p w14:paraId="610B1839" w14:textId="0491D608" w:rsidR="00F24055" w:rsidRDefault="00F24055" w:rsidP="000C3144"/>
    <w:p w14:paraId="69CCAB16" w14:textId="0DF80977" w:rsidR="00CF2EA7" w:rsidRDefault="00CF2EA7" w:rsidP="00CF2EA7">
      <w:pPr>
        <w:pStyle w:val="SectionHead"/>
        <w:pBdr>
          <w:top w:val="single" w:sz="4" w:space="1" w:color="auto"/>
          <w:bottom w:val="single" w:sz="4" w:space="1" w:color="auto"/>
        </w:pBdr>
      </w:pPr>
      <w:r>
        <w:t>PROFESSIONAL GROWTH</w:t>
      </w:r>
    </w:p>
    <w:p w14:paraId="1999FD00" w14:textId="77777777" w:rsidR="00CF2EA7" w:rsidRDefault="00CF2EA7" w:rsidP="000C3144"/>
    <w:p w14:paraId="50C4D357" w14:textId="533E764C" w:rsidR="00A812D5" w:rsidRDefault="00CF2EA7" w:rsidP="00C85F15">
      <w:pPr>
        <w:pStyle w:val="SectionHead"/>
      </w:pPr>
      <w:r>
        <w:t>REFEREED JOURNAL ARTICLES</w:t>
      </w:r>
      <w:r w:rsidR="001512C6">
        <w:t xml:space="preserve"> (* indicates student author)</w:t>
      </w:r>
    </w:p>
    <w:p w14:paraId="29ECA139" w14:textId="595B59E1" w:rsidR="00C85F15" w:rsidRDefault="00C85F15" w:rsidP="00F24055"/>
    <w:p w14:paraId="4EC599C6" w14:textId="740FCDD5" w:rsidR="001243DC" w:rsidRPr="001243DC" w:rsidRDefault="001243DC" w:rsidP="00570D3D">
      <w:pPr>
        <w:numPr>
          <w:ilvl w:val="0"/>
          <w:numId w:val="1"/>
        </w:numPr>
        <w:autoSpaceDE w:val="0"/>
        <w:autoSpaceDN w:val="0"/>
        <w:adjustRightInd w:val="0"/>
        <w:rPr>
          <w:rFonts w:ascii="MS Shell Dlg 2" w:hAnsi="MS Shell Dlg 2" w:cs="MS Shell Dlg 2"/>
          <w:sz w:val="16"/>
          <w:szCs w:val="16"/>
        </w:rPr>
      </w:pPr>
      <w:r w:rsidRPr="001243DC">
        <w:t>Richar</w:t>
      </w:r>
      <w:r>
        <w:t xml:space="preserve">d, E. L.,* McEvoy, L. K., Cao, S. Y., Oren, E., </w:t>
      </w:r>
      <w:r w:rsidRPr="00273EE3">
        <w:rPr>
          <w:b/>
          <w:bCs/>
        </w:rPr>
        <w:t>Alcaraz, J. E.</w:t>
      </w:r>
      <w:r>
        <w:t xml:space="preserve">, LaCroix, A. Z., Salem, R. M. (2021). </w:t>
      </w:r>
      <w:r w:rsidRPr="001243DC">
        <w:t>Biomarkers of kidney function and cognitive ability: A Mendelian randomization study</w:t>
      </w:r>
      <w:r>
        <w:t xml:space="preserve">. </w:t>
      </w:r>
      <w:r w:rsidRPr="006B487C">
        <w:rPr>
          <w:i/>
          <w:iCs/>
        </w:rPr>
        <w:t>Journal of the Neurological Sciences</w:t>
      </w:r>
      <w:r w:rsidR="006B487C">
        <w:t>,</w:t>
      </w:r>
      <w:r w:rsidR="00273EE3">
        <w:t xml:space="preserve"> DOI</w:t>
      </w:r>
      <w:r w:rsidR="00273EE3" w:rsidRPr="00273EE3">
        <w:t>: 10.1016/j.jns.2021.118071</w:t>
      </w:r>
      <w:r w:rsidR="00273EE3">
        <w:t>. (IF=3.115)</w:t>
      </w:r>
    </w:p>
    <w:p w14:paraId="2C88BCD3" w14:textId="77777777" w:rsidR="001243DC" w:rsidRPr="001243DC" w:rsidRDefault="001243DC" w:rsidP="001243DC">
      <w:pPr>
        <w:autoSpaceDE w:val="0"/>
        <w:autoSpaceDN w:val="0"/>
        <w:adjustRightInd w:val="0"/>
        <w:ind w:left="720"/>
        <w:rPr>
          <w:rFonts w:ascii="MS Shell Dlg 2" w:hAnsi="MS Shell Dlg 2" w:cs="MS Shell Dlg 2"/>
          <w:sz w:val="16"/>
          <w:szCs w:val="16"/>
        </w:rPr>
      </w:pPr>
    </w:p>
    <w:p w14:paraId="20940214" w14:textId="0DA921F7" w:rsidR="00ED5330" w:rsidRPr="002774AC" w:rsidRDefault="00ED5330" w:rsidP="00570D3D">
      <w:pPr>
        <w:numPr>
          <w:ilvl w:val="0"/>
          <w:numId w:val="1"/>
        </w:numPr>
        <w:autoSpaceDE w:val="0"/>
        <w:autoSpaceDN w:val="0"/>
        <w:adjustRightInd w:val="0"/>
        <w:rPr>
          <w:rFonts w:ascii="MS Shell Dlg 2" w:hAnsi="MS Shell Dlg 2" w:cs="MS Shell Dlg 2"/>
          <w:sz w:val="16"/>
          <w:szCs w:val="16"/>
        </w:rPr>
      </w:pPr>
      <w:r w:rsidRPr="00283A6C">
        <w:t>Wankie, C.,</w:t>
      </w:r>
      <w:r w:rsidR="00283A6C">
        <w:t xml:space="preserve">* </w:t>
      </w:r>
      <w:r>
        <w:t xml:space="preserve">Al-Delaimy, W., Stockman, J., </w:t>
      </w:r>
      <w:r w:rsidRPr="003E10D0">
        <w:rPr>
          <w:b/>
          <w:bCs/>
        </w:rPr>
        <w:t>Alcaraz, J. E.</w:t>
      </w:r>
      <w:r>
        <w:t xml:space="preserve">, Shaffer, R. A., Hill, L. (2021). </w:t>
      </w:r>
      <w:r w:rsidRPr="00ED5330">
        <w:t>Prevalence of crashes and associated factors among commercial motorcycle riders in Bamenda, Cameroon</w:t>
      </w:r>
      <w:r>
        <w:t xml:space="preserve">. </w:t>
      </w:r>
      <w:r w:rsidRPr="00ED5330">
        <w:rPr>
          <w:i/>
          <w:iCs/>
        </w:rPr>
        <w:t xml:space="preserve">Journal of Transport </w:t>
      </w:r>
      <w:r w:rsidRPr="00CF2EA7">
        <w:rPr>
          <w:i/>
          <w:iCs/>
        </w:rPr>
        <w:t>&amp; Health</w:t>
      </w:r>
      <w:r>
        <w:t xml:space="preserve">, </w:t>
      </w:r>
      <w:r w:rsidRPr="00ED5330">
        <w:t>DOI: 10.1016/j.jth.2020.100993</w:t>
      </w:r>
      <w:r>
        <w:t>.</w:t>
      </w:r>
      <w:r w:rsidR="00283A6C">
        <w:t xml:space="preserve"> (IF=2.418)</w:t>
      </w:r>
    </w:p>
    <w:p w14:paraId="1BCF4948" w14:textId="77777777" w:rsidR="002774AC" w:rsidRPr="002774AC" w:rsidRDefault="002774AC" w:rsidP="002774AC">
      <w:pPr>
        <w:autoSpaceDE w:val="0"/>
        <w:autoSpaceDN w:val="0"/>
        <w:adjustRightInd w:val="0"/>
        <w:ind w:left="720"/>
        <w:rPr>
          <w:rFonts w:ascii="MS Shell Dlg 2" w:hAnsi="MS Shell Dlg 2" w:cs="MS Shell Dlg 2"/>
          <w:sz w:val="16"/>
          <w:szCs w:val="16"/>
        </w:rPr>
      </w:pPr>
    </w:p>
    <w:p w14:paraId="48FCFF56" w14:textId="26A6BE52" w:rsidR="002774AC" w:rsidRPr="00283A6C" w:rsidRDefault="002774AC" w:rsidP="00570D3D">
      <w:pPr>
        <w:numPr>
          <w:ilvl w:val="0"/>
          <w:numId w:val="1"/>
        </w:numPr>
        <w:autoSpaceDE w:val="0"/>
        <w:autoSpaceDN w:val="0"/>
        <w:adjustRightInd w:val="0"/>
        <w:rPr>
          <w:rFonts w:ascii="MS Shell Dlg 2" w:hAnsi="MS Shell Dlg 2" w:cs="MS Shell Dlg 2"/>
          <w:sz w:val="16"/>
          <w:szCs w:val="16"/>
        </w:rPr>
      </w:pPr>
      <w:r w:rsidRPr="002774AC">
        <w:t>Richard</w:t>
      </w:r>
      <w:r>
        <w:t xml:space="preserve">, E. L.,* McEvoy, L. K., Oren, E., </w:t>
      </w:r>
      <w:r w:rsidRPr="00003895">
        <w:rPr>
          <w:b/>
          <w:bCs/>
        </w:rPr>
        <w:t>Alcaraz, J. E.</w:t>
      </w:r>
      <w:r>
        <w:t xml:space="preserve">, Laughlin, G. A., LaCroix, A. Z., Salem, R. M. (2021). </w:t>
      </w:r>
      <w:r w:rsidRPr="002774AC">
        <w:t xml:space="preserve">Markers of </w:t>
      </w:r>
      <w:r>
        <w:t>k</w:t>
      </w:r>
      <w:r w:rsidRPr="002774AC">
        <w:t xml:space="preserve">idney </w:t>
      </w:r>
      <w:r>
        <w:t>f</w:t>
      </w:r>
      <w:r w:rsidRPr="002774AC">
        <w:t xml:space="preserve">unction and </w:t>
      </w:r>
      <w:r>
        <w:t>l</w:t>
      </w:r>
      <w:r w:rsidRPr="002774AC">
        <w:t xml:space="preserve">ongitudinal </w:t>
      </w:r>
      <w:r>
        <w:t>c</w:t>
      </w:r>
      <w:r w:rsidRPr="002774AC">
        <w:t xml:space="preserve">ognitive </w:t>
      </w:r>
      <w:r>
        <w:t>a</w:t>
      </w:r>
      <w:r w:rsidRPr="002774AC">
        <w:t xml:space="preserve">bility </w:t>
      </w:r>
      <w:r>
        <w:t>a</w:t>
      </w:r>
      <w:r w:rsidRPr="002774AC">
        <w:t xml:space="preserve">mong </w:t>
      </w:r>
      <w:r>
        <w:t>o</w:t>
      </w:r>
      <w:r w:rsidRPr="002774AC">
        <w:t xml:space="preserve">lder </w:t>
      </w:r>
      <w:r>
        <w:t>c</w:t>
      </w:r>
      <w:r w:rsidRPr="002774AC">
        <w:t>ommunity-</w:t>
      </w:r>
      <w:r>
        <w:t>d</w:t>
      </w:r>
      <w:r w:rsidRPr="002774AC">
        <w:t xml:space="preserve">welling </w:t>
      </w:r>
      <w:r>
        <w:t>a</w:t>
      </w:r>
      <w:r w:rsidRPr="002774AC">
        <w:t>dults: the Rancho Bernardo Study</w:t>
      </w:r>
      <w:r>
        <w:t xml:space="preserve">. </w:t>
      </w:r>
      <w:r w:rsidRPr="002774AC">
        <w:rPr>
          <w:i/>
          <w:iCs/>
        </w:rPr>
        <w:t>Journal of Alzheimer’s Disease</w:t>
      </w:r>
      <w:r>
        <w:t>, 83(1): 319-331. DOI</w:t>
      </w:r>
      <w:r w:rsidRPr="002774AC">
        <w:t>: 10.3233/JAD-201605.</w:t>
      </w:r>
      <w:r>
        <w:t xml:space="preserve"> (IF=3.909)</w:t>
      </w:r>
    </w:p>
    <w:p w14:paraId="1E8DA8F4" w14:textId="77777777" w:rsidR="00ED5330" w:rsidRDefault="00ED5330" w:rsidP="00F24055"/>
    <w:p w14:paraId="4B9E4354" w14:textId="4BB47CFA" w:rsidR="008E2DB6" w:rsidRDefault="0058246A" w:rsidP="008E2DB6">
      <w:pPr>
        <w:pStyle w:val="Indent1"/>
        <w:numPr>
          <w:ilvl w:val="0"/>
          <w:numId w:val="1"/>
        </w:numPr>
      </w:pPr>
      <w:r w:rsidRPr="00283A6C">
        <w:t>Koslik, H. J.</w:t>
      </w:r>
      <w:r>
        <w:t>,</w:t>
      </w:r>
      <w:r w:rsidR="00283A6C">
        <w:t>*</w:t>
      </w:r>
      <w:r>
        <w:t xml:space="preserve"> Joshua, J., Cuevas-Mota, J., Goba, D., Oren, E., </w:t>
      </w:r>
      <w:r w:rsidRPr="003E10D0">
        <w:rPr>
          <w:b/>
          <w:bCs/>
        </w:rPr>
        <w:t>Alcaraz, J. E.</w:t>
      </w:r>
      <w:r>
        <w:t xml:space="preserve">, Garfein, R. S. (2020). </w:t>
      </w:r>
      <w:r w:rsidRPr="0058246A">
        <w:t xml:space="preserve">Prevalence and correlates of obstructive lung disease </w:t>
      </w:r>
      <w:r w:rsidRPr="0058246A">
        <w:lastRenderedPageBreak/>
        <w:t>among people who inject drugs, San Diego, California</w:t>
      </w:r>
      <w:r>
        <w:t xml:space="preserve">. </w:t>
      </w:r>
      <w:r w:rsidRPr="0058246A">
        <w:rPr>
          <w:i/>
          <w:iCs/>
        </w:rPr>
        <w:t>Drug and Alcohol Dependence</w:t>
      </w:r>
      <w:r>
        <w:t xml:space="preserve">, </w:t>
      </w:r>
      <w:r w:rsidR="006B487C">
        <w:t>DOI</w:t>
      </w:r>
      <w:r w:rsidR="006B487C" w:rsidRPr="006B487C">
        <w:t>: 10.1016/j.drugalcdep.2020.108158</w:t>
      </w:r>
      <w:r>
        <w:t>.</w:t>
      </w:r>
      <w:r w:rsidR="00283A6C">
        <w:t xml:space="preserve"> (IF=3.951)</w:t>
      </w:r>
    </w:p>
    <w:p w14:paraId="08E99E86" w14:textId="77777777" w:rsidR="008E2DB6" w:rsidRDefault="008E2DB6" w:rsidP="008E2DB6">
      <w:pPr>
        <w:pStyle w:val="Indent1"/>
        <w:ind w:left="720"/>
      </w:pPr>
    </w:p>
    <w:p w14:paraId="0996C61D" w14:textId="6CE9371B" w:rsidR="008E2DB6" w:rsidRDefault="008E2DB6" w:rsidP="008E2DB6">
      <w:pPr>
        <w:pStyle w:val="Indent1"/>
        <w:numPr>
          <w:ilvl w:val="0"/>
          <w:numId w:val="1"/>
        </w:numPr>
      </w:pPr>
      <w:r w:rsidRPr="008E2DB6">
        <w:t>Franey, E.,</w:t>
      </w:r>
      <w:r>
        <w:t>*</w:t>
      </w:r>
      <w:r w:rsidRPr="008E2DB6">
        <w:t xml:space="preserve"> Kritz-Silverstein, D., Richard, E., </w:t>
      </w:r>
      <w:r w:rsidRPr="008E2DB6">
        <w:rPr>
          <w:b/>
          <w:bCs/>
        </w:rPr>
        <w:t>Alcaraz, J.</w:t>
      </w:r>
      <w:r w:rsidRPr="008E2DB6">
        <w:t>, Nievergelt, C., Shaffer, R.</w:t>
      </w:r>
      <w:r>
        <w:t>,</w:t>
      </w:r>
      <w:r w:rsidRPr="008E2DB6">
        <w:t xml:space="preserve"> Bhatnagar, V. (2020)</w:t>
      </w:r>
      <w:r>
        <w:t>.</w:t>
      </w:r>
      <w:r w:rsidRPr="008E2DB6">
        <w:t xml:space="preserve"> Association of </w:t>
      </w:r>
      <w:r w:rsidR="00C744D2">
        <w:t>r</w:t>
      </w:r>
      <w:r w:rsidRPr="008E2DB6">
        <w:t xml:space="preserve">ace and </w:t>
      </w:r>
      <w:r w:rsidR="00C744D2">
        <w:t>c</w:t>
      </w:r>
      <w:r w:rsidRPr="008E2DB6">
        <w:t xml:space="preserve">hange in </w:t>
      </w:r>
      <w:r w:rsidR="00C744D2">
        <w:t>a</w:t>
      </w:r>
      <w:r w:rsidRPr="008E2DB6">
        <w:t>nkle-</w:t>
      </w:r>
      <w:r w:rsidR="00C744D2">
        <w:t>b</w:t>
      </w:r>
      <w:r w:rsidRPr="008E2DB6">
        <w:t xml:space="preserve">rachial </w:t>
      </w:r>
      <w:r w:rsidR="00C744D2">
        <w:t>i</w:t>
      </w:r>
      <w:r w:rsidRPr="008E2DB6">
        <w:t xml:space="preserve">ndex: </w:t>
      </w:r>
      <w:r w:rsidR="00C744D2">
        <w:t>t</w:t>
      </w:r>
      <w:r w:rsidRPr="008E2DB6">
        <w:t xml:space="preserve">he Atherosclerosis Risk in Communities (ARIC) Cohort. </w:t>
      </w:r>
      <w:r w:rsidRPr="00C744D2">
        <w:rPr>
          <w:i/>
          <w:iCs/>
        </w:rPr>
        <w:t>Advances in Aging Research</w:t>
      </w:r>
      <w:r w:rsidRPr="008E2DB6">
        <w:t>, 9</w:t>
      </w:r>
      <w:r w:rsidR="00003895">
        <w:t>(5)</w:t>
      </w:r>
      <w:r w:rsidR="00C744D2">
        <w:t xml:space="preserve">: </w:t>
      </w:r>
      <w:r w:rsidRPr="008E2DB6">
        <w:t xml:space="preserve">77-93. </w:t>
      </w:r>
      <w:r w:rsidR="00C744D2">
        <w:t>DOI</w:t>
      </w:r>
      <w:r w:rsidRPr="008E2DB6">
        <w:t>: 10.4236/aar.2020.95007.</w:t>
      </w:r>
    </w:p>
    <w:p w14:paraId="32D24174" w14:textId="4725C353" w:rsidR="0058246A" w:rsidRDefault="0058246A" w:rsidP="00F24055"/>
    <w:p w14:paraId="0EC32C3C" w14:textId="6A114E89" w:rsidR="0058246A" w:rsidRDefault="0058246A" w:rsidP="00570D3D">
      <w:pPr>
        <w:pStyle w:val="Indent1"/>
        <w:numPr>
          <w:ilvl w:val="0"/>
          <w:numId w:val="1"/>
        </w:numPr>
      </w:pPr>
      <w:r w:rsidRPr="00283A6C">
        <w:t>Franey, E. G.</w:t>
      </w:r>
      <w:r>
        <w:t>,</w:t>
      </w:r>
      <w:r w:rsidR="00283A6C">
        <w:t>*</w:t>
      </w:r>
      <w:r>
        <w:t xml:space="preserve"> Kritz-Silverstein, D., Richard, E. L., </w:t>
      </w:r>
      <w:r w:rsidRPr="003E10D0">
        <w:rPr>
          <w:b/>
          <w:bCs/>
        </w:rPr>
        <w:t>Alcaraz, J. E.</w:t>
      </w:r>
      <w:r>
        <w:t xml:space="preserve">, </w:t>
      </w:r>
      <w:r w:rsidR="00662A6C">
        <w:t xml:space="preserve">Nievergelt, C. M., Shaffer, R. A., Bhatnagar, V. (2020). </w:t>
      </w:r>
      <w:r w:rsidR="00662A6C" w:rsidRPr="00662A6C">
        <w:t xml:space="preserve">Association of </w:t>
      </w:r>
      <w:r w:rsidR="00662A6C">
        <w:t>r</w:t>
      </w:r>
      <w:r w:rsidR="00662A6C" w:rsidRPr="00662A6C">
        <w:t xml:space="preserve">ace and </w:t>
      </w:r>
      <w:r w:rsidR="00662A6C">
        <w:t>p</w:t>
      </w:r>
      <w:r w:rsidR="00662A6C" w:rsidRPr="00662A6C">
        <w:t xml:space="preserve">eripheral </w:t>
      </w:r>
      <w:r w:rsidR="00662A6C">
        <w:t>a</w:t>
      </w:r>
      <w:r w:rsidR="00662A6C" w:rsidRPr="00662A6C">
        <w:t xml:space="preserve">rtery </w:t>
      </w:r>
      <w:r w:rsidR="00662A6C">
        <w:t>d</w:t>
      </w:r>
      <w:r w:rsidR="00662A6C" w:rsidRPr="00662A6C">
        <w:t xml:space="preserve">isease: </w:t>
      </w:r>
      <w:r w:rsidR="00662A6C">
        <w:t>t</w:t>
      </w:r>
      <w:r w:rsidR="00662A6C" w:rsidRPr="00662A6C">
        <w:t xml:space="preserve">he Atherosclerosis Risk in Communities (ARIC) </w:t>
      </w:r>
      <w:r w:rsidR="00662A6C">
        <w:t>c</w:t>
      </w:r>
      <w:r w:rsidR="00662A6C" w:rsidRPr="00662A6C">
        <w:t>ohort</w:t>
      </w:r>
      <w:r w:rsidR="00662A6C">
        <w:t xml:space="preserve">. </w:t>
      </w:r>
      <w:r w:rsidR="00662A6C" w:rsidRPr="00662A6C">
        <w:rPr>
          <w:i/>
          <w:iCs/>
        </w:rPr>
        <w:t>Journal of Hypertension and Management</w:t>
      </w:r>
      <w:r w:rsidR="00662A6C">
        <w:t xml:space="preserve">, 6:047. DOI: </w:t>
      </w:r>
      <w:r w:rsidR="00662A6C" w:rsidRPr="00662A6C">
        <w:t>10.23937/2474-3690/1510047</w:t>
      </w:r>
      <w:r w:rsidR="00662A6C">
        <w:t>.</w:t>
      </w:r>
    </w:p>
    <w:p w14:paraId="6EA70F02" w14:textId="77777777" w:rsidR="0058246A" w:rsidRDefault="0058246A" w:rsidP="00F24055"/>
    <w:p w14:paraId="3E4BF497" w14:textId="3F552118" w:rsidR="00625E3D" w:rsidRDefault="00625E3D" w:rsidP="00570D3D">
      <w:pPr>
        <w:pStyle w:val="Indent1"/>
        <w:numPr>
          <w:ilvl w:val="0"/>
          <w:numId w:val="1"/>
        </w:numPr>
      </w:pPr>
      <w:r w:rsidRPr="00961C46">
        <w:t>Cavanaugh A. M.,</w:t>
      </w:r>
      <w:r w:rsidR="00961C46">
        <w:t>*</w:t>
      </w:r>
      <w:r>
        <w:t xml:space="preserve"> Rauh, M. J., Thompson, C. A., </w:t>
      </w:r>
      <w:r w:rsidRPr="003E10D0">
        <w:rPr>
          <w:b/>
          <w:bCs/>
        </w:rPr>
        <w:t>Alcaraz, J.</w:t>
      </w:r>
      <w:r>
        <w:t>, Mihalko, W. M., Bird, C. E., Corbie-Smith, G., Rosal, M. C., Li, W., Shadyab, A. H., Gilmer, T., LaCroix, A. Z. (2020). R</w:t>
      </w:r>
      <w:r w:rsidRPr="00625E3D">
        <w:t xml:space="preserve">acial/ethnic disparities in physical function before and after total knee arthroplasty among women in the </w:t>
      </w:r>
      <w:r>
        <w:t>U</w:t>
      </w:r>
      <w:r w:rsidRPr="00625E3D">
        <w:t xml:space="preserve">nited </w:t>
      </w:r>
      <w:r>
        <w:t>S</w:t>
      </w:r>
      <w:r w:rsidRPr="00625E3D">
        <w:t>tates</w:t>
      </w:r>
      <w:r>
        <w:t xml:space="preserve">. </w:t>
      </w:r>
      <w:r w:rsidRPr="00625E3D">
        <w:rPr>
          <w:i/>
          <w:iCs/>
        </w:rPr>
        <w:t>JAMA Network Open</w:t>
      </w:r>
      <w:r>
        <w:t xml:space="preserve">, </w:t>
      </w:r>
      <w:r w:rsidRPr="00625E3D">
        <w:t>3(5):</w:t>
      </w:r>
      <w:r>
        <w:t xml:space="preserve"> </w:t>
      </w:r>
      <w:r w:rsidRPr="00625E3D">
        <w:t xml:space="preserve">e204937. </w:t>
      </w:r>
      <w:r>
        <w:t>DOI</w:t>
      </w:r>
      <w:r w:rsidRPr="00625E3D">
        <w:t>:10.1001/jamanetworkopen.2020.4937</w:t>
      </w:r>
      <w:r>
        <w:t>.</w:t>
      </w:r>
      <w:r w:rsidR="00961C46">
        <w:t xml:space="preserve"> (IF=5.032)</w:t>
      </w:r>
    </w:p>
    <w:p w14:paraId="45351598" w14:textId="77777777" w:rsidR="00625E3D" w:rsidRDefault="00625E3D" w:rsidP="00F24055"/>
    <w:p w14:paraId="6186A5A1" w14:textId="44CE42C3" w:rsidR="006C67C2" w:rsidRDefault="006C67C2" w:rsidP="00570D3D">
      <w:pPr>
        <w:pStyle w:val="Indent1"/>
        <w:numPr>
          <w:ilvl w:val="0"/>
          <w:numId w:val="1"/>
        </w:numPr>
      </w:pPr>
      <w:r w:rsidRPr="00961C46">
        <w:t>Franey, E. G.,</w:t>
      </w:r>
      <w:r w:rsidR="004A0CE2">
        <w:t>*</w:t>
      </w:r>
      <w:r>
        <w:t xml:space="preserve"> Kritz-Silverstein, D., Richard, E. L., </w:t>
      </w:r>
      <w:r w:rsidRPr="003E10D0">
        <w:rPr>
          <w:b/>
          <w:bCs/>
        </w:rPr>
        <w:t>Alcaraz, J. E.</w:t>
      </w:r>
      <w:r>
        <w:t xml:space="preserve">, Nievergelt, C. M., Shaffer, R. A., Bhatnagar, V. (2020). </w:t>
      </w:r>
      <w:r w:rsidRPr="006C67C2">
        <w:t xml:space="preserve">Association of </w:t>
      </w:r>
      <w:r>
        <w:t>r</w:t>
      </w:r>
      <w:r w:rsidRPr="006C67C2">
        <w:t xml:space="preserve">ace and </w:t>
      </w:r>
      <w:r>
        <w:t>m</w:t>
      </w:r>
      <w:r w:rsidRPr="006C67C2">
        <w:t xml:space="preserve">ajor </w:t>
      </w:r>
      <w:r>
        <w:t>a</w:t>
      </w:r>
      <w:r w:rsidRPr="006C67C2">
        <w:t xml:space="preserve">dverse </w:t>
      </w:r>
      <w:r>
        <w:t>c</w:t>
      </w:r>
      <w:r w:rsidRPr="006C67C2">
        <w:t xml:space="preserve">ardiac </w:t>
      </w:r>
      <w:r>
        <w:t>e</w:t>
      </w:r>
      <w:r w:rsidRPr="006C67C2">
        <w:t xml:space="preserve">vents (MACE): </w:t>
      </w:r>
      <w:r>
        <w:t>t</w:t>
      </w:r>
      <w:r w:rsidRPr="006C67C2">
        <w:t xml:space="preserve">he Atherosclerosis Risk in Communities (ARIC) </w:t>
      </w:r>
      <w:r>
        <w:t>c</w:t>
      </w:r>
      <w:r w:rsidRPr="006C67C2">
        <w:t>ohort</w:t>
      </w:r>
      <w:r>
        <w:t xml:space="preserve">. </w:t>
      </w:r>
      <w:r w:rsidRPr="006C67C2">
        <w:rPr>
          <w:i/>
          <w:iCs/>
        </w:rPr>
        <w:t>Journal of Aging Research</w:t>
      </w:r>
      <w:r>
        <w:t xml:space="preserve">, 2020. DOI: </w:t>
      </w:r>
      <w:r w:rsidRPr="006C67C2">
        <w:t>10.1155/2020/7417242</w:t>
      </w:r>
      <w:r>
        <w:t>.</w:t>
      </w:r>
    </w:p>
    <w:p w14:paraId="0C1B30F2" w14:textId="77777777" w:rsidR="006C67C2" w:rsidRDefault="006C67C2" w:rsidP="00F24055"/>
    <w:p w14:paraId="28E8DEB5" w14:textId="6CD3E1C9" w:rsidR="003A293F" w:rsidRDefault="00100EFA" w:rsidP="00570D3D">
      <w:pPr>
        <w:pStyle w:val="Indent1"/>
        <w:numPr>
          <w:ilvl w:val="0"/>
          <w:numId w:val="1"/>
        </w:numPr>
      </w:pPr>
      <w:r w:rsidRPr="004A0CE2">
        <w:t>Cavanaugh, A. M.,</w:t>
      </w:r>
      <w:r w:rsidR="004A0CE2">
        <w:t>*</w:t>
      </w:r>
      <w:r>
        <w:t xml:space="preserve"> Rauh, M. J., Thompson, C. A., </w:t>
      </w:r>
      <w:r w:rsidRPr="003E10D0">
        <w:rPr>
          <w:b/>
          <w:bCs/>
        </w:rPr>
        <w:t>Alcaraz, J. E.</w:t>
      </w:r>
      <w:r>
        <w:t xml:space="preserve">, Bird, C. E., Gilmer, T. P., LaCroix, A. Z. (2020). </w:t>
      </w:r>
      <w:r w:rsidRPr="00100EFA">
        <w:t xml:space="preserve">Rehabilitation </w:t>
      </w:r>
      <w:r>
        <w:t>a</w:t>
      </w:r>
      <w:r w:rsidRPr="00100EFA">
        <w:t xml:space="preserve">fter </w:t>
      </w:r>
      <w:r>
        <w:t>t</w:t>
      </w:r>
      <w:r w:rsidRPr="00100EFA">
        <w:t xml:space="preserve">otal </w:t>
      </w:r>
      <w:r>
        <w:t>k</w:t>
      </w:r>
      <w:r w:rsidRPr="00100EFA">
        <w:t xml:space="preserve">nee </w:t>
      </w:r>
      <w:r>
        <w:t>a</w:t>
      </w:r>
      <w:r w:rsidRPr="00100EFA">
        <w:t xml:space="preserve">rthroplasty: </w:t>
      </w:r>
      <w:r>
        <w:t>d</w:t>
      </w:r>
      <w:r w:rsidRPr="00100EFA">
        <w:t xml:space="preserve">o </w:t>
      </w:r>
      <w:r>
        <w:t>r</w:t>
      </w:r>
      <w:r w:rsidRPr="00100EFA">
        <w:t xml:space="preserve">acial </w:t>
      </w:r>
      <w:r>
        <w:t>d</w:t>
      </w:r>
      <w:r w:rsidRPr="00100EFA">
        <w:t xml:space="preserve">isparities </w:t>
      </w:r>
      <w:r>
        <w:t>e</w:t>
      </w:r>
      <w:r w:rsidRPr="00100EFA">
        <w:t>xist?</w:t>
      </w:r>
      <w:r>
        <w:t xml:space="preserve"> </w:t>
      </w:r>
      <w:r w:rsidRPr="00100EFA">
        <w:rPr>
          <w:i/>
          <w:iCs/>
        </w:rPr>
        <w:t>Journal of Arthroplasty</w:t>
      </w:r>
      <w:r>
        <w:t xml:space="preserve">, 35(3): 683-689. DOI: </w:t>
      </w:r>
      <w:r w:rsidRPr="00100EFA">
        <w:t>10.1016/j.arth.2019.10.048.</w:t>
      </w:r>
      <w:r>
        <w:t xml:space="preserve"> </w:t>
      </w:r>
      <w:r w:rsidR="004A0CE2">
        <w:t>(IF=3.709)</w:t>
      </w:r>
    </w:p>
    <w:p w14:paraId="10A106D4" w14:textId="77777777" w:rsidR="003A293F" w:rsidRDefault="003A293F" w:rsidP="00F24055"/>
    <w:p w14:paraId="443476B5" w14:textId="6FBA3ADD" w:rsidR="003A293F" w:rsidRDefault="003A293F" w:rsidP="00570D3D">
      <w:pPr>
        <w:pStyle w:val="Indent1"/>
        <w:numPr>
          <w:ilvl w:val="0"/>
          <w:numId w:val="1"/>
        </w:numPr>
      </w:pPr>
      <w:r w:rsidRPr="004A0CE2">
        <w:t>Cavanaugh, A. M.,</w:t>
      </w:r>
      <w:r w:rsidR="004A0CE2">
        <w:t>*</w:t>
      </w:r>
      <w:r>
        <w:t xml:space="preserve"> Rauh, M. J., Thompson, C. A., </w:t>
      </w:r>
      <w:r w:rsidRPr="003E10D0">
        <w:rPr>
          <w:b/>
          <w:bCs/>
        </w:rPr>
        <w:t>Alcaraz, J.</w:t>
      </w:r>
      <w:r>
        <w:t xml:space="preserve">, Mihalko, W. M., Bird, C. E., Eaton, C. B., Rosal, M. C., Li W., Shadyab, A. H., Gilmer, T., LaCroix, A. Z. (2019). </w:t>
      </w:r>
      <w:r w:rsidRPr="003A293F">
        <w:t>Racial and ethnic disparities in utilization of total knee arthroplasty among older women</w:t>
      </w:r>
      <w:r>
        <w:t xml:space="preserve">. </w:t>
      </w:r>
      <w:r w:rsidRPr="003A293F">
        <w:rPr>
          <w:i/>
          <w:iCs/>
        </w:rPr>
        <w:t>Osteoarthritis and Cartilage</w:t>
      </w:r>
      <w:r>
        <w:t xml:space="preserve">, 27(12): 1746-1754. DOI: </w:t>
      </w:r>
      <w:r w:rsidRPr="003A293F">
        <w:t>10.1016/j.joca.2019.07.015</w:t>
      </w:r>
      <w:r>
        <w:t>.</w:t>
      </w:r>
      <w:r w:rsidR="004A0CE2">
        <w:t xml:space="preserve"> (IF=4.793)</w:t>
      </w:r>
    </w:p>
    <w:p w14:paraId="3C1B5ACD" w14:textId="77777777" w:rsidR="003A293F" w:rsidRDefault="003A293F" w:rsidP="00F24055"/>
    <w:p w14:paraId="21F3B618" w14:textId="58B7207D" w:rsidR="00035430" w:rsidRDefault="00035430" w:rsidP="00570D3D">
      <w:pPr>
        <w:pStyle w:val="Indent1"/>
        <w:numPr>
          <w:ilvl w:val="0"/>
          <w:numId w:val="1"/>
        </w:numPr>
      </w:pPr>
      <w:r w:rsidRPr="004A0CE2">
        <w:t>Posis, A.,</w:t>
      </w:r>
      <w:r w:rsidR="004A0CE2">
        <w:t>*</w:t>
      </w:r>
      <w:r>
        <w:t xml:space="preserve"> Bellettiere, J., Liles, S., </w:t>
      </w:r>
      <w:r w:rsidRPr="003E10D0">
        <w:rPr>
          <w:b/>
          <w:bCs/>
        </w:rPr>
        <w:t>Alcaraz, J.</w:t>
      </w:r>
      <w:r>
        <w:t xml:space="preserve">, Nguyen, B., Berardi, V., Klepeis, N. E., Hughes, S. C., Wu, T., Hovell, M. F. (2019). Indoor cannabis smoke and children’s health. </w:t>
      </w:r>
      <w:r w:rsidRPr="00035430">
        <w:rPr>
          <w:i/>
          <w:iCs/>
        </w:rPr>
        <w:t>Preventive Medicine Reports</w:t>
      </w:r>
      <w:r>
        <w:t xml:space="preserve">, </w:t>
      </w:r>
      <w:r w:rsidR="003F5786">
        <w:t xml:space="preserve">14: 100853. DOI: </w:t>
      </w:r>
      <w:r w:rsidR="003F5786" w:rsidRPr="003F5786">
        <w:t>10.1016</w:t>
      </w:r>
      <w:r w:rsidR="003F5786">
        <w:t>/</w:t>
      </w:r>
      <w:r w:rsidR="003F5786" w:rsidRPr="003F5786">
        <w:t>j.pmedr.2019.100853</w:t>
      </w:r>
      <w:r w:rsidR="003F5786">
        <w:t>.</w:t>
      </w:r>
    </w:p>
    <w:p w14:paraId="4C2B4331" w14:textId="77777777" w:rsidR="003F5786" w:rsidRDefault="003F5786" w:rsidP="00F24055"/>
    <w:p w14:paraId="75F1E1C5" w14:textId="22333C0A" w:rsidR="00E8451A" w:rsidRDefault="00E8451A" w:rsidP="00570D3D">
      <w:pPr>
        <w:pStyle w:val="Indent1"/>
        <w:numPr>
          <w:ilvl w:val="0"/>
          <w:numId w:val="1"/>
        </w:numPr>
      </w:pPr>
      <w:r w:rsidRPr="004A0CE2">
        <w:rPr>
          <w:bCs/>
        </w:rPr>
        <w:t>DeOcampo, M.,</w:t>
      </w:r>
      <w:r w:rsidR="004A0CE2">
        <w:t>*</w:t>
      </w:r>
      <w:r>
        <w:t xml:space="preserve"> Araneta, M. R., Macera, C., </w:t>
      </w:r>
      <w:r w:rsidRPr="003E10D0">
        <w:rPr>
          <w:b/>
          <w:bCs/>
        </w:rPr>
        <w:t>Alcaraz, J.</w:t>
      </w:r>
      <w:r>
        <w:t>, Moore, T., Chambers, C. (2018). Folic acid supplement use and the risk of gestational hypertension and p</w:t>
      </w:r>
      <w:r w:rsidRPr="00BD2BF6">
        <w:t>reeclampsia</w:t>
      </w:r>
      <w:r>
        <w:t xml:space="preserve">. </w:t>
      </w:r>
      <w:r w:rsidRPr="00BD2BF6">
        <w:rPr>
          <w:i/>
        </w:rPr>
        <w:t>Women and Birth</w:t>
      </w:r>
      <w:r>
        <w:t xml:space="preserve">, 31(2): e77-e83. </w:t>
      </w:r>
      <w:r w:rsidRPr="004A15C8">
        <w:t>DOI: 10.1016/j.wombi.2017.08.128.</w:t>
      </w:r>
      <w:r w:rsidR="004A0CE2">
        <w:t xml:space="preserve"> (IF=2.308)</w:t>
      </w:r>
    </w:p>
    <w:p w14:paraId="5B6F2924" w14:textId="77777777" w:rsidR="00E8451A" w:rsidRDefault="00E8451A" w:rsidP="00F24055"/>
    <w:p w14:paraId="528A3D8B" w14:textId="376AE3D9" w:rsidR="00251D5A" w:rsidRDefault="00251D5A" w:rsidP="00570D3D">
      <w:pPr>
        <w:pStyle w:val="Indent1"/>
        <w:numPr>
          <w:ilvl w:val="0"/>
          <w:numId w:val="1"/>
        </w:numPr>
      </w:pPr>
      <w:r w:rsidRPr="004A0CE2">
        <w:rPr>
          <w:bCs/>
        </w:rPr>
        <w:lastRenderedPageBreak/>
        <w:t>Moor, M. A.,</w:t>
      </w:r>
      <w:r w:rsidR="004A0CE2">
        <w:t>*</w:t>
      </w:r>
      <w:r>
        <w:t xml:space="preserve"> Fraga, M. A., Garfein, R. S., Rashidi, H. H., </w:t>
      </w:r>
      <w:r w:rsidRPr="003E10D0">
        <w:rPr>
          <w:b/>
          <w:bCs/>
        </w:rPr>
        <w:t>Alcaraz, J. E.</w:t>
      </w:r>
      <w:r>
        <w:t xml:space="preserve">, Kritz-Silverstein, D., Elder, J. P., Brodine, S. K. (2017). </w:t>
      </w:r>
      <w:r w:rsidR="004A15C8">
        <w:t>Individual and community factors contributing to anemia among women residing in r</w:t>
      </w:r>
      <w:r w:rsidRPr="00251D5A">
        <w:t>ural Baja California, Mexico</w:t>
      </w:r>
      <w:r>
        <w:t xml:space="preserve">. </w:t>
      </w:r>
      <w:r w:rsidR="00C355DE">
        <w:rPr>
          <w:i/>
        </w:rPr>
        <w:t>PLo</w:t>
      </w:r>
      <w:r w:rsidRPr="00251D5A">
        <w:rPr>
          <w:i/>
        </w:rPr>
        <w:t>S ONE</w:t>
      </w:r>
      <w:r w:rsidR="00C355DE">
        <w:t xml:space="preserve">, 12(11): </w:t>
      </w:r>
      <w:r w:rsidR="00C355DE" w:rsidRPr="00C355DE">
        <w:t xml:space="preserve">e0188590. </w:t>
      </w:r>
      <w:r w:rsidR="00462615">
        <w:t xml:space="preserve">DOI: </w:t>
      </w:r>
      <w:r w:rsidR="00C355DE" w:rsidRPr="00C355DE">
        <w:t>10.1371/journal.pone.0188590</w:t>
      </w:r>
      <w:r w:rsidR="00C355DE">
        <w:t>.</w:t>
      </w:r>
      <w:r w:rsidR="004A0CE2">
        <w:t xml:space="preserve"> (IF=2.74)</w:t>
      </w:r>
    </w:p>
    <w:p w14:paraId="1C67D3D1" w14:textId="77777777" w:rsidR="00251D5A" w:rsidRDefault="00251D5A" w:rsidP="00F24055"/>
    <w:p w14:paraId="6D4EE6BF" w14:textId="2D6FDFD9" w:rsidR="005C34FF" w:rsidRDefault="005C34FF" w:rsidP="00570D3D">
      <w:pPr>
        <w:pStyle w:val="Indent1"/>
        <w:numPr>
          <w:ilvl w:val="0"/>
          <w:numId w:val="1"/>
        </w:numPr>
      </w:pPr>
      <w:r w:rsidRPr="004A0CE2">
        <w:rPr>
          <w:bCs/>
        </w:rPr>
        <w:t>DeOcampo, M. P. G.,</w:t>
      </w:r>
      <w:r w:rsidR="004A0CE2">
        <w:rPr>
          <w:bCs/>
        </w:rPr>
        <w:t>*</w:t>
      </w:r>
      <w:r>
        <w:t xml:space="preserve"> Araneta, M. R. G., Macera, C. A., </w:t>
      </w:r>
      <w:r w:rsidRPr="003E10D0">
        <w:rPr>
          <w:b/>
          <w:bCs/>
        </w:rPr>
        <w:t>Alcaraz, J. E.</w:t>
      </w:r>
      <w:r>
        <w:t xml:space="preserve">, Moore, T. R., Chambers, C. D. (2016). Risk of gestational hypertension and preeclampsia in women who discontinued or continued antidepressant medication use during pregnancy. </w:t>
      </w:r>
      <w:r w:rsidRPr="00592315">
        <w:rPr>
          <w:i/>
        </w:rPr>
        <w:t>Archives of Women’s Mental Health</w:t>
      </w:r>
      <w:r w:rsidR="004A15C8">
        <w:t>, 19(6):</w:t>
      </w:r>
      <w:r>
        <w:t xml:space="preserve"> 1051-1061.</w:t>
      </w:r>
      <w:r w:rsidR="004A0CE2">
        <w:t xml:space="preserve"> (IF=2.5)</w:t>
      </w:r>
    </w:p>
    <w:p w14:paraId="06F72B92" w14:textId="77777777" w:rsidR="00251D5A" w:rsidRDefault="00251D5A" w:rsidP="00F24055"/>
    <w:p w14:paraId="0684FF54" w14:textId="5D1EE9CD" w:rsidR="001A611A" w:rsidRDefault="001A611A" w:rsidP="00570D3D">
      <w:pPr>
        <w:pStyle w:val="Indent1"/>
        <w:numPr>
          <w:ilvl w:val="0"/>
          <w:numId w:val="1"/>
        </w:numPr>
      </w:pPr>
      <w:r w:rsidRPr="004A0CE2">
        <w:rPr>
          <w:bCs/>
        </w:rPr>
        <w:t>Avalos E.,</w:t>
      </w:r>
      <w:r w:rsidR="004A0CE2">
        <w:t>*</w:t>
      </w:r>
      <w:r>
        <w:t xml:space="preserve"> Catanzaro D., Catanzaro A., Ganiats T., Brodine S., </w:t>
      </w:r>
      <w:r w:rsidRPr="003E10D0">
        <w:rPr>
          <w:b/>
          <w:bCs/>
        </w:rPr>
        <w:t>Alcaraz J.</w:t>
      </w:r>
      <w:r>
        <w:t xml:space="preserve">, et al. (2015). Frequency and geographic distribution of </w:t>
      </w:r>
      <w:r w:rsidRPr="001A611A">
        <w:rPr>
          <w:i/>
        </w:rPr>
        <w:t>gyrA</w:t>
      </w:r>
      <w:r>
        <w:t xml:space="preserve"> and </w:t>
      </w:r>
      <w:r w:rsidRPr="001A611A">
        <w:rPr>
          <w:i/>
        </w:rPr>
        <w:t>gyrB</w:t>
      </w:r>
      <w:r>
        <w:t xml:space="preserve"> mutations associated with fluoroquinolone resistance in clinical </w:t>
      </w:r>
      <w:r w:rsidRPr="001A611A">
        <w:rPr>
          <w:i/>
        </w:rPr>
        <w:t>Mycobacterium tuberculosis</w:t>
      </w:r>
      <w:r w:rsidR="00E8451A">
        <w:t xml:space="preserve"> isolates: a</w:t>
      </w:r>
      <w:r>
        <w:t xml:space="preserve"> systematic review. </w:t>
      </w:r>
      <w:r w:rsidR="00E8451A">
        <w:rPr>
          <w:i/>
        </w:rPr>
        <w:t>PLo</w:t>
      </w:r>
      <w:r w:rsidRPr="001A611A">
        <w:rPr>
          <w:i/>
        </w:rPr>
        <w:t>S ONE</w:t>
      </w:r>
      <w:r w:rsidR="00E8451A">
        <w:t xml:space="preserve"> 10(3): e0120470. DOI</w:t>
      </w:r>
      <w:r>
        <w:t>:10.1371/journal.pone.0120470</w:t>
      </w:r>
      <w:r w:rsidR="004A0CE2">
        <w:t>. (IF=2.74)</w:t>
      </w:r>
    </w:p>
    <w:p w14:paraId="3743E7D2" w14:textId="77777777" w:rsidR="001A611A" w:rsidRDefault="001A611A" w:rsidP="00F24055"/>
    <w:p w14:paraId="432146DE" w14:textId="6BB3D850" w:rsidR="00B3599F" w:rsidRDefault="00B3599F" w:rsidP="00570D3D">
      <w:pPr>
        <w:pStyle w:val="Indent1"/>
        <w:numPr>
          <w:ilvl w:val="0"/>
          <w:numId w:val="1"/>
        </w:numPr>
      </w:pPr>
      <w:r w:rsidRPr="004A0CE2">
        <w:rPr>
          <w:bCs/>
        </w:rPr>
        <w:t>Wang, L.</w:t>
      </w:r>
      <w:r>
        <w:t>,</w:t>
      </w:r>
      <w:r w:rsidR="004A0CE2">
        <w:t>*</w:t>
      </w:r>
      <w:r>
        <w:t xml:space="preserve"> Seelig, A., Wadsworth, S. M., McMaster, H., </w:t>
      </w:r>
      <w:r w:rsidRPr="003E10D0">
        <w:rPr>
          <w:b/>
          <w:bCs/>
        </w:rPr>
        <w:t>Alcaraz, J.</w:t>
      </w:r>
      <w:r w:rsidR="003E10D0">
        <w:rPr>
          <w:b/>
          <w:bCs/>
        </w:rPr>
        <w:t xml:space="preserve"> </w:t>
      </w:r>
      <w:r w:rsidRPr="003E10D0">
        <w:rPr>
          <w:b/>
          <w:bCs/>
        </w:rPr>
        <w:t>E.</w:t>
      </w:r>
      <w:r>
        <w:t xml:space="preserve">, Crum-Cianflone, N. F. (2015). Associations of Military Divorce with Mental, Behavioral, and Physical Health Outcomes. </w:t>
      </w:r>
      <w:r w:rsidRPr="00B3599F">
        <w:rPr>
          <w:i/>
        </w:rPr>
        <w:t>BMC Psychiatry</w:t>
      </w:r>
      <w:r>
        <w:t>, 15</w:t>
      </w:r>
      <w:r w:rsidR="004A15C8">
        <w:t>(1):</w:t>
      </w:r>
      <w:r>
        <w:t xml:space="preserve"> 128. </w:t>
      </w:r>
      <w:r w:rsidRPr="00B3599F">
        <w:t>DOI: 10.1186/s12888-015-0517-7</w:t>
      </w:r>
      <w:r w:rsidR="004A0CE2">
        <w:t>. (IF=2.704)</w:t>
      </w:r>
    </w:p>
    <w:p w14:paraId="6D7E732A" w14:textId="77777777" w:rsidR="00003895" w:rsidRDefault="00003895" w:rsidP="00003895">
      <w:pPr>
        <w:pStyle w:val="Indent1"/>
        <w:ind w:left="720"/>
      </w:pPr>
    </w:p>
    <w:p w14:paraId="31001860" w14:textId="64CAD3A3" w:rsidR="00003895" w:rsidRDefault="00003895" w:rsidP="00570D3D">
      <w:pPr>
        <w:pStyle w:val="Indent1"/>
        <w:numPr>
          <w:ilvl w:val="0"/>
          <w:numId w:val="1"/>
        </w:numPr>
      </w:pPr>
      <w:r>
        <w:t xml:space="preserve">Montag, A. C.,* Brodine, S. K., </w:t>
      </w:r>
      <w:r w:rsidRPr="001243DC">
        <w:rPr>
          <w:b/>
          <w:bCs/>
        </w:rPr>
        <w:t>Alcaraz, J. E.</w:t>
      </w:r>
      <w:r>
        <w:t>, Clapp, J. D., Allison, M. A., Calac, D. J., Hull, A. D., Gorman, J. R., Jones, K. L., Chambers, C. D. (2015). E</w:t>
      </w:r>
      <w:r w:rsidRPr="00003895">
        <w:t>ffect of depression on risky drinking and response to a screening, brief intervention, and referral to treatment intervention</w:t>
      </w:r>
      <w:r w:rsidR="001243DC">
        <w:t xml:space="preserve">. </w:t>
      </w:r>
      <w:r w:rsidR="001243DC" w:rsidRPr="001243DC">
        <w:rPr>
          <w:i/>
          <w:iCs/>
        </w:rPr>
        <w:t>American Journal of Public Health</w:t>
      </w:r>
      <w:r w:rsidR="001243DC">
        <w:t xml:space="preserve">, 105(8): 1572-1576. </w:t>
      </w:r>
      <w:r w:rsidR="001243DC" w:rsidRPr="001243DC">
        <w:t>DOI: 10.2105/AJPH.2015.302688</w:t>
      </w:r>
      <w:r w:rsidR="001243DC">
        <w:t>. (IF=6.464)</w:t>
      </w:r>
    </w:p>
    <w:p w14:paraId="6EA89BD8" w14:textId="77777777" w:rsidR="00B3599F" w:rsidRDefault="00B3599F" w:rsidP="00F24055"/>
    <w:p w14:paraId="556FAE92" w14:textId="4C92A1CC" w:rsidR="005A0FE0" w:rsidRDefault="005A0FE0" w:rsidP="00570D3D">
      <w:pPr>
        <w:pStyle w:val="Indent1"/>
        <w:numPr>
          <w:ilvl w:val="0"/>
          <w:numId w:val="1"/>
        </w:numPr>
      </w:pPr>
      <w:r w:rsidRPr="004A0CE2">
        <w:rPr>
          <w:bCs/>
        </w:rPr>
        <w:t>Montag, A.</w:t>
      </w:r>
      <w:r>
        <w:t>,</w:t>
      </w:r>
      <w:r w:rsidR="004A0CE2">
        <w:t>*</w:t>
      </w:r>
      <w:r>
        <w:t xml:space="preserve"> Brodine, S., </w:t>
      </w:r>
      <w:r w:rsidRPr="003E10D0">
        <w:rPr>
          <w:b/>
          <w:bCs/>
        </w:rPr>
        <w:t>Alcaraz, J.</w:t>
      </w:r>
      <w:r>
        <w:t>, Clapp, J., Allison, M., Calac, D., Hull, A., Gorman, J., Jones, K.; Chambers, C</w:t>
      </w:r>
      <w:r w:rsidR="003F3B7C">
        <w:t>. (2015</w:t>
      </w:r>
      <w:r w:rsidR="00FC3183">
        <w:t xml:space="preserve">). </w:t>
      </w:r>
      <w:r w:rsidR="003F3B7C">
        <w:t>Preventing alcohol-exposed p</w:t>
      </w:r>
      <w:r w:rsidR="00FC3183" w:rsidRPr="00FC3183">
        <w:t xml:space="preserve">regnancy </w:t>
      </w:r>
      <w:r w:rsidR="003F3B7C">
        <w:t xml:space="preserve">among an </w:t>
      </w:r>
      <w:r w:rsidR="008B4F33">
        <w:t>American Indian/Alaska Native population:  e</w:t>
      </w:r>
      <w:r w:rsidR="00FC3183" w:rsidRPr="00FC3183">
        <w:t xml:space="preserve">ffect of a </w:t>
      </w:r>
      <w:r w:rsidR="008B4F33">
        <w:t>screening, brief intervention, and referral to treatment i</w:t>
      </w:r>
      <w:r w:rsidR="00FC3183" w:rsidRPr="00FC3183">
        <w:t>ntervention</w:t>
      </w:r>
      <w:r w:rsidR="00FC3183">
        <w:t xml:space="preserve">. </w:t>
      </w:r>
      <w:r w:rsidR="00FC3183" w:rsidRPr="00FC3183">
        <w:rPr>
          <w:i/>
        </w:rPr>
        <w:t>Alcoholism: Clinical and Experimental Research</w:t>
      </w:r>
      <w:r w:rsidR="004A15C8">
        <w:t>, 39(1):</w:t>
      </w:r>
      <w:r w:rsidR="003F3B7C">
        <w:t xml:space="preserve"> 126-135</w:t>
      </w:r>
      <w:r w:rsidR="00FC3183">
        <w:t>.</w:t>
      </w:r>
      <w:r w:rsidR="004A0CE2">
        <w:t xml:space="preserve"> </w:t>
      </w:r>
      <w:r w:rsidR="00D155F6">
        <w:t>(IF=3.035)</w:t>
      </w:r>
    </w:p>
    <w:p w14:paraId="3888EFAE" w14:textId="77777777" w:rsidR="005A0FE0" w:rsidRDefault="005A0FE0" w:rsidP="00F24055"/>
    <w:p w14:paraId="785FBB7A" w14:textId="00A89E7A" w:rsidR="00544477" w:rsidRDefault="00544477" w:rsidP="00570D3D">
      <w:pPr>
        <w:pStyle w:val="Indent1"/>
        <w:numPr>
          <w:ilvl w:val="0"/>
          <w:numId w:val="1"/>
        </w:numPr>
      </w:pPr>
      <w:r w:rsidRPr="00D155F6">
        <w:rPr>
          <w:bCs/>
        </w:rPr>
        <w:t>Horton, J.</w:t>
      </w:r>
      <w:r w:rsidR="0063394A">
        <w:rPr>
          <w:bCs/>
        </w:rPr>
        <w:t xml:space="preserve"> </w:t>
      </w:r>
      <w:r w:rsidRPr="00D155F6">
        <w:rPr>
          <w:bCs/>
        </w:rPr>
        <w:t>L.,</w:t>
      </w:r>
      <w:r w:rsidR="00D155F6">
        <w:t>*</w:t>
      </w:r>
      <w:r w:rsidRPr="00D65E6F">
        <w:t xml:space="preserve"> Jacobson</w:t>
      </w:r>
      <w:r>
        <w:t>,</w:t>
      </w:r>
      <w:r w:rsidRPr="00D65E6F">
        <w:t xml:space="preserve"> I</w:t>
      </w:r>
      <w:r>
        <w:t>.</w:t>
      </w:r>
      <w:r w:rsidR="0063394A">
        <w:t xml:space="preserve"> </w:t>
      </w:r>
      <w:r w:rsidRPr="00D65E6F">
        <w:t>J</w:t>
      </w:r>
      <w:r>
        <w:t>.</w:t>
      </w:r>
      <w:r w:rsidRPr="00D65E6F">
        <w:t>, Littman</w:t>
      </w:r>
      <w:r>
        <w:t>,</w:t>
      </w:r>
      <w:r w:rsidRPr="00D65E6F">
        <w:t xml:space="preserve"> A</w:t>
      </w:r>
      <w:r>
        <w:t>.</w:t>
      </w:r>
      <w:r w:rsidR="0063394A">
        <w:t xml:space="preserve"> </w:t>
      </w:r>
      <w:r w:rsidRPr="00D65E6F">
        <w:t>J</w:t>
      </w:r>
      <w:r>
        <w:t>.</w:t>
      </w:r>
      <w:r w:rsidRPr="00D65E6F">
        <w:t xml:space="preserve">, </w:t>
      </w:r>
      <w:r w:rsidRPr="0063394A">
        <w:rPr>
          <w:b/>
          <w:bCs/>
        </w:rPr>
        <w:t>Alcaraz, J.</w:t>
      </w:r>
      <w:r w:rsidR="0063394A">
        <w:rPr>
          <w:b/>
          <w:bCs/>
        </w:rPr>
        <w:t xml:space="preserve"> </w:t>
      </w:r>
      <w:r w:rsidRPr="0063394A">
        <w:rPr>
          <w:b/>
          <w:bCs/>
        </w:rPr>
        <w:t>E.</w:t>
      </w:r>
      <w:r w:rsidRPr="00D65E6F">
        <w:t>, Smith</w:t>
      </w:r>
      <w:r>
        <w:t>,</w:t>
      </w:r>
      <w:r w:rsidRPr="00D65E6F">
        <w:t xml:space="preserve"> B</w:t>
      </w:r>
      <w:r>
        <w:t xml:space="preserve">., </w:t>
      </w:r>
      <w:r w:rsidRPr="00D65E6F">
        <w:t>Crum-Cianflone</w:t>
      </w:r>
      <w:r>
        <w:t>,</w:t>
      </w:r>
      <w:r w:rsidRPr="00D65E6F">
        <w:t xml:space="preserve"> N</w:t>
      </w:r>
      <w:r>
        <w:t>.</w:t>
      </w:r>
      <w:r w:rsidR="0063394A">
        <w:t xml:space="preserve"> </w:t>
      </w:r>
      <w:r w:rsidRPr="00D65E6F">
        <w:t xml:space="preserve">F. </w:t>
      </w:r>
      <w:r>
        <w:t xml:space="preserve">(2013). </w:t>
      </w:r>
      <w:r w:rsidRPr="00D65E6F">
        <w:t xml:space="preserve">The impact of deployment experience and prior healthcare utilization on enrollment in a large military cohort study. </w:t>
      </w:r>
      <w:r w:rsidRPr="00D65E6F">
        <w:rPr>
          <w:i/>
        </w:rPr>
        <w:t>BMC Med</w:t>
      </w:r>
      <w:r>
        <w:rPr>
          <w:i/>
        </w:rPr>
        <w:t>ical</w:t>
      </w:r>
      <w:r w:rsidRPr="00D65E6F">
        <w:rPr>
          <w:i/>
        </w:rPr>
        <w:t xml:space="preserve"> Res</w:t>
      </w:r>
      <w:r>
        <w:rPr>
          <w:i/>
        </w:rPr>
        <w:t>earch</w:t>
      </w:r>
      <w:r w:rsidRPr="00D65E6F">
        <w:rPr>
          <w:i/>
        </w:rPr>
        <w:t xml:space="preserve"> Methodol</w:t>
      </w:r>
      <w:r>
        <w:rPr>
          <w:i/>
        </w:rPr>
        <w:t>ogy</w:t>
      </w:r>
      <w:r>
        <w:t xml:space="preserve">, 13: </w:t>
      </w:r>
      <w:r w:rsidRPr="00D65E6F">
        <w:t>90.</w:t>
      </w:r>
      <w:r>
        <w:t xml:space="preserve"> </w:t>
      </w:r>
      <w:r w:rsidRPr="00095CE1">
        <w:t>DOI: 10.1186/1471-2288-13-90</w:t>
      </w:r>
      <w:r>
        <w:t>.</w:t>
      </w:r>
      <w:r w:rsidR="00D155F6">
        <w:t xml:space="preserve"> (IF=3.031)</w:t>
      </w:r>
    </w:p>
    <w:p w14:paraId="0BA82C49" w14:textId="77777777" w:rsidR="00544477" w:rsidRDefault="00544477" w:rsidP="00F24055"/>
    <w:p w14:paraId="4DB7B4D3" w14:textId="16999F3A" w:rsidR="00D65E6F" w:rsidRDefault="00D65E6F" w:rsidP="00570D3D">
      <w:pPr>
        <w:pStyle w:val="Indent1"/>
        <w:numPr>
          <w:ilvl w:val="0"/>
          <w:numId w:val="1"/>
        </w:numPr>
      </w:pPr>
      <w:r w:rsidRPr="00D155F6">
        <w:rPr>
          <w:bCs/>
        </w:rPr>
        <w:t>Anthony, E.</w:t>
      </w:r>
      <w:r w:rsidR="0063394A">
        <w:rPr>
          <w:bCs/>
        </w:rPr>
        <w:t xml:space="preserve"> </w:t>
      </w:r>
      <w:r w:rsidRPr="00D155F6">
        <w:rPr>
          <w:bCs/>
        </w:rPr>
        <w:t>G.,</w:t>
      </w:r>
      <w:r w:rsidR="00D155F6">
        <w:rPr>
          <w:bCs/>
        </w:rPr>
        <w:t>*</w:t>
      </w:r>
      <w:r w:rsidRPr="00D155F6">
        <w:rPr>
          <w:bCs/>
        </w:rPr>
        <w:t xml:space="preserve"> Richard, E.</w:t>
      </w:r>
      <w:r>
        <w:t>,</w:t>
      </w:r>
      <w:r w:rsidR="00D155F6">
        <w:t>*</w:t>
      </w:r>
      <w:r>
        <w:t xml:space="preserve"> Lipkowitz, M.</w:t>
      </w:r>
      <w:r w:rsidR="0063394A">
        <w:t xml:space="preserve"> </w:t>
      </w:r>
      <w:r>
        <w:t>S., Kelley, S.</w:t>
      </w:r>
      <w:r w:rsidR="0063394A">
        <w:t xml:space="preserve"> </w:t>
      </w:r>
      <w:r>
        <w:t xml:space="preserve">T., </w:t>
      </w:r>
      <w:r w:rsidRPr="0063394A">
        <w:rPr>
          <w:b/>
          <w:bCs/>
        </w:rPr>
        <w:t>Alcaraz, J.</w:t>
      </w:r>
      <w:r w:rsidR="0063394A">
        <w:rPr>
          <w:b/>
          <w:bCs/>
        </w:rPr>
        <w:t xml:space="preserve"> </w:t>
      </w:r>
      <w:r w:rsidRPr="0063394A">
        <w:rPr>
          <w:b/>
          <w:bCs/>
        </w:rPr>
        <w:t>E.</w:t>
      </w:r>
      <w:r>
        <w:t>, Shaffer, R.</w:t>
      </w:r>
      <w:r w:rsidR="0063394A">
        <w:t xml:space="preserve"> </w:t>
      </w:r>
      <w:r>
        <w:t>A., Bhatnagar, V. (2013)</w:t>
      </w:r>
      <w:r w:rsidR="00FC3183">
        <w:t>.</w:t>
      </w:r>
      <w:r>
        <w:t xml:space="preserve"> Association of phosphodiesterase 4 polymorphism (rs702553) with blood pressure in the African American Study of Kidney Disease and Hypertension Genomics Study. </w:t>
      </w:r>
      <w:r w:rsidRPr="00D65E6F">
        <w:rPr>
          <w:i/>
        </w:rPr>
        <w:t>Pharmacogenetics and Genomics</w:t>
      </w:r>
      <w:r>
        <w:t xml:space="preserve">, </w:t>
      </w:r>
      <w:r w:rsidR="004A15C8">
        <w:t>23(8):</w:t>
      </w:r>
      <w:r w:rsidR="0021445B">
        <w:t xml:space="preserve"> 442-444.</w:t>
      </w:r>
      <w:r w:rsidR="00D155F6">
        <w:t xml:space="preserve"> (IF=2.628)</w:t>
      </w:r>
    </w:p>
    <w:p w14:paraId="1BA0E75C" w14:textId="77777777" w:rsidR="00D65E6F" w:rsidRDefault="00D65E6F" w:rsidP="00F24055"/>
    <w:p w14:paraId="06D86CB2" w14:textId="77777777" w:rsidR="00B008F9" w:rsidRDefault="00B008F9" w:rsidP="00570D3D">
      <w:pPr>
        <w:pStyle w:val="Indent1"/>
        <w:numPr>
          <w:ilvl w:val="0"/>
          <w:numId w:val="1"/>
        </w:numPr>
      </w:pPr>
      <w:r>
        <w:lastRenderedPageBreak/>
        <w:t xml:space="preserve">Dirige, </w:t>
      </w:r>
      <w:r w:rsidR="00603507">
        <w:t xml:space="preserve">O.V., Carlson, J. A., </w:t>
      </w:r>
      <w:r w:rsidR="00603507" w:rsidRPr="0063394A">
        <w:rPr>
          <w:b/>
          <w:bCs/>
        </w:rPr>
        <w:t>Alcaraz, J.</w:t>
      </w:r>
      <w:r w:rsidR="00603507">
        <w:t>, Moy, K. L., Rock, C. L., Oades, R., Sallis, J. F. (2013). Siglang B</w:t>
      </w:r>
      <w:r w:rsidR="00603507" w:rsidRPr="00603507">
        <w:t xml:space="preserve">uhay: nutrition and </w:t>
      </w:r>
      <w:r w:rsidR="00603507">
        <w:t>physical activity promotion in Filipino-A</w:t>
      </w:r>
      <w:r w:rsidR="00603507" w:rsidRPr="00603507">
        <w:t>mericans through community organizations.</w:t>
      </w:r>
      <w:r w:rsidR="00603507">
        <w:t xml:space="preserve"> </w:t>
      </w:r>
      <w:r w:rsidR="00603507" w:rsidRPr="00603507">
        <w:rPr>
          <w:i/>
        </w:rPr>
        <w:t>Journal of Public Health Management and Practice</w:t>
      </w:r>
      <w:r w:rsidR="00F5343D">
        <w:t>, 19(2):</w:t>
      </w:r>
      <w:r w:rsidR="00603507">
        <w:t xml:space="preserve"> 162-168.</w:t>
      </w:r>
    </w:p>
    <w:p w14:paraId="37CEABF3" w14:textId="77777777" w:rsidR="00B008F9" w:rsidRDefault="00B008F9" w:rsidP="00F24055"/>
    <w:p w14:paraId="0EA76777" w14:textId="34A37C36" w:rsidR="00120CEC" w:rsidRDefault="00120CEC" w:rsidP="00570D3D">
      <w:pPr>
        <w:pStyle w:val="Indent1"/>
        <w:numPr>
          <w:ilvl w:val="0"/>
          <w:numId w:val="1"/>
        </w:numPr>
      </w:pPr>
      <w:r w:rsidRPr="00D155F6">
        <w:rPr>
          <w:bCs/>
        </w:rPr>
        <w:t>Mohr, S. B.,</w:t>
      </w:r>
      <w:r w:rsidR="00D155F6">
        <w:rPr>
          <w:bCs/>
        </w:rPr>
        <w:t>*</w:t>
      </w:r>
      <w:r>
        <w:t xml:space="preserve"> Gorham, E</w:t>
      </w:r>
      <w:r w:rsidR="00603507">
        <w:t xml:space="preserve">. D., </w:t>
      </w:r>
      <w:r w:rsidR="00603507" w:rsidRPr="0063394A">
        <w:rPr>
          <w:b/>
          <w:bCs/>
        </w:rPr>
        <w:t>Alcaraz, J. E.</w:t>
      </w:r>
      <w:r w:rsidR="00603507">
        <w:t>, Kane, C. I</w:t>
      </w:r>
      <w:r>
        <w:t xml:space="preserve">., Macera, C. A., Parsons, J. K., Wingard, D. L., Horst, R., Garland, C. F. (2013). Serum 25-hydroxyvitamin D and breast cancer in the military: </w:t>
      </w:r>
      <w:r w:rsidR="00474711">
        <w:t>a case-control study utilizing pre-diagnostic serum</w:t>
      </w:r>
      <w:r>
        <w:t xml:space="preserve">. </w:t>
      </w:r>
      <w:r w:rsidRPr="00120CEC">
        <w:rPr>
          <w:i/>
        </w:rPr>
        <w:t xml:space="preserve">Cancer Causes </w:t>
      </w:r>
      <w:r w:rsidR="00DB6885">
        <w:rPr>
          <w:i/>
        </w:rPr>
        <w:t>&amp;</w:t>
      </w:r>
      <w:r w:rsidRPr="00120CEC">
        <w:rPr>
          <w:i/>
        </w:rPr>
        <w:t xml:space="preserve"> Control</w:t>
      </w:r>
      <w:r w:rsidR="00F5343D">
        <w:t>, 24(3):</w:t>
      </w:r>
      <w:r w:rsidR="00DB6885">
        <w:t xml:space="preserve"> 495-504</w:t>
      </w:r>
      <w:r>
        <w:t>.</w:t>
      </w:r>
    </w:p>
    <w:p w14:paraId="47390012" w14:textId="77777777" w:rsidR="00120CEC" w:rsidRDefault="00120CEC" w:rsidP="00F24055"/>
    <w:p w14:paraId="70C48316" w14:textId="2DEF51E3" w:rsidR="001835B5" w:rsidRDefault="001835B5" w:rsidP="00570D3D">
      <w:pPr>
        <w:pStyle w:val="Indent1"/>
        <w:numPr>
          <w:ilvl w:val="0"/>
          <w:numId w:val="1"/>
        </w:numPr>
      </w:pPr>
      <w:r w:rsidRPr="00D155F6">
        <w:rPr>
          <w:bCs/>
        </w:rPr>
        <w:t>Mohr, S. B.,</w:t>
      </w:r>
      <w:r w:rsidR="00D155F6">
        <w:rPr>
          <w:bCs/>
        </w:rPr>
        <w:t>*</w:t>
      </w:r>
      <w:r w:rsidRPr="00F40121">
        <w:t xml:space="preserve"> Gorham,</w:t>
      </w:r>
      <w:r>
        <w:t xml:space="preserve"> E</w:t>
      </w:r>
      <w:r w:rsidR="00603507">
        <w:t xml:space="preserve">. D., </w:t>
      </w:r>
      <w:r w:rsidR="00603507" w:rsidRPr="0063394A">
        <w:rPr>
          <w:b/>
          <w:bCs/>
        </w:rPr>
        <w:t>Alcaraz, J. E.</w:t>
      </w:r>
      <w:r w:rsidR="00603507">
        <w:t>, Kane, C. I</w:t>
      </w:r>
      <w:r>
        <w:t xml:space="preserve">., </w:t>
      </w:r>
      <w:r w:rsidRPr="00F40121">
        <w:t>Macera,</w:t>
      </w:r>
      <w:r>
        <w:t xml:space="preserve"> C. A.,</w:t>
      </w:r>
      <w:r w:rsidRPr="00F40121">
        <w:t xml:space="preserve"> Parsons,</w:t>
      </w:r>
      <w:r>
        <w:t xml:space="preserve"> J. K.,</w:t>
      </w:r>
      <w:r w:rsidRPr="00F40121">
        <w:t xml:space="preserve"> Wingard</w:t>
      </w:r>
      <w:r>
        <w:t>. D. L.,</w:t>
      </w:r>
      <w:r w:rsidRPr="00F40121">
        <w:t xml:space="preserve"> Garland</w:t>
      </w:r>
      <w:r>
        <w:t>. C. F</w:t>
      </w:r>
      <w:r w:rsidRPr="00F40121">
        <w:t>.</w:t>
      </w:r>
      <w:r>
        <w:t xml:space="preserve"> (2012). </w:t>
      </w:r>
      <w:r w:rsidRPr="001835B5">
        <w:t>Does the evidence for an inverse relationship between serum vitamin D status and breast cancer risk satisfy the Hill criteria?</w:t>
      </w:r>
      <w:r>
        <w:t xml:space="preserve"> </w:t>
      </w:r>
      <w:r w:rsidR="00476127" w:rsidRPr="00476127">
        <w:rPr>
          <w:i/>
        </w:rPr>
        <w:t>Dermato-Endocrinolog</w:t>
      </w:r>
      <w:r w:rsidR="00474711">
        <w:rPr>
          <w:i/>
        </w:rPr>
        <w:t>y</w:t>
      </w:r>
      <w:r w:rsidR="00F5343D">
        <w:t>, 4(2):</w:t>
      </w:r>
      <w:r w:rsidR="00474711">
        <w:t xml:space="preserve"> 152-157</w:t>
      </w:r>
      <w:r w:rsidR="00476127">
        <w:t>.</w:t>
      </w:r>
    </w:p>
    <w:p w14:paraId="3DE5C6F2" w14:textId="77777777" w:rsidR="001835B5" w:rsidRDefault="001835B5" w:rsidP="00F24055"/>
    <w:p w14:paraId="330E17BE" w14:textId="076391BA" w:rsidR="00F40121" w:rsidRPr="00F40121" w:rsidRDefault="00F40121" w:rsidP="00570D3D">
      <w:pPr>
        <w:pStyle w:val="Indent1"/>
        <w:numPr>
          <w:ilvl w:val="0"/>
          <w:numId w:val="1"/>
        </w:numPr>
      </w:pPr>
      <w:r w:rsidRPr="00D155F6">
        <w:rPr>
          <w:bCs/>
        </w:rPr>
        <w:t>Mohr, S. B.,</w:t>
      </w:r>
      <w:r w:rsidR="00D155F6">
        <w:rPr>
          <w:bCs/>
        </w:rPr>
        <w:t>*</w:t>
      </w:r>
      <w:r w:rsidRPr="00F40121">
        <w:t xml:space="preserve"> Gorham,</w:t>
      </w:r>
      <w:r>
        <w:t xml:space="preserve"> E. D., </w:t>
      </w:r>
      <w:r w:rsidRPr="0063394A">
        <w:rPr>
          <w:b/>
          <w:bCs/>
        </w:rPr>
        <w:t>Alcaraz, J. E.</w:t>
      </w:r>
      <w:r>
        <w:t xml:space="preserve">, Kane, C. </w:t>
      </w:r>
      <w:r w:rsidR="00603507">
        <w:t>I</w:t>
      </w:r>
      <w:r>
        <w:t xml:space="preserve">., </w:t>
      </w:r>
      <w:r w:rsidRPr="00F40121">
        <w:t>Macera,</w:t>
      </w:r>
      <w:r>
        <w:t xml:space="preserve"> C. A.,</w:t>
      </w:r>
      <w:r w:rsidRPr="00F40121">
        <w:t xml:space="preserve"> Parsons,</w:t>
      </w:r>
      <w:r>
        <w:t xml:space="preserve"> J. K.,</w:t>
      </w:r>
      <w:r w:rsidRPr="00F40121">
        <w:t xml:space="preserve"> Wingard</w:t>
      </w:r>
      <w:r>
        <w:t>. D. L.,</w:t>
      </w:r>
      <w:r w:rsidRPr="00F40121">
        <w:t xml:space="preserve"> Garland</w:t>
      </w:r>
      <w:r>
        <w:t>. C. F</w:t>
      </w:r>
      <w:r w:rsidRPr="00F40121">
        <w:t>.</w:t>
      </w:r>
      <w:r w:rsidR="006E339D">
        <w:t xml:space="preserve"> (2011). Serum 25-h</w:t>
      </w:r>
      <w:r>
        <w:t>ydroxyvitamin D and prevention of breast cancer: pooled a</w:t>
      </w:r>
      <w:r w:rsidRPr="00F40121">
        <w:t>nalysis</w:t>
      </w:r>
      <w:r>
        <w:t xml:space="preserve">. </w:t>
      </w:r>
      <w:r w:rsidRPr="00F40121">
        <w:rPr>
          <w:i/>
        </w:rPr>
        <w:t>Anticancer Research</w:t>
      </w:r>
      <w:r w:rsidR="00F5343D">
        <w:t>, 31(9):</w:t>
      </w:r>
      <w:r w:rsidR="00EB5388">
        <w:t xml:space="preserve"> 2939-2948</w:t>
      </w:r>
      <w:r>
        <w:t>.</w:t>
      </w:r>
    </w:p>
    <w:p w14:paraId="3EB1A818" w14:textId="77777777" w:rsidR="00F40121" w:rsidRDefault="00F40121" w:rsidP="00F24055">
      <w:pPr>
        <w:pStyle w:val="Indent1"/>
        <w:ind w:left="0"/>
      </w:pPr>
    </w:p>
    <w:p w14:paraId="408A72EA" w14:textId="16B41EBB" w:rsidR="00474711" w:rsidRPr="00107B9B" w:rsidRDefault="00474711" w:rsidP="00570D3D">
      <w:pPr>
        <w:pStyle w:val="Indent1"/>
        <w:numPr>
          <w:ilvl w:val="0"/>
          <w:numId w:val="1"/>
        </w:numPr>
        <w:rPr>
          <w:i/>
        </w:rPr>
      </w:pPr>
      <w:r w:rsidRPr="00D155F6">
        <w:rPr>
          <w:bCs/>
        </w:rPr>
        <w:t>Jensky, N. E.,</w:t>
      </w:r>
      <w:r w:rsidR="00D155F6">
        <w:rPr>
          <w:bCs/>
        </w:rPr>
        <w:t>*</w:t>
      </w:r>
      <w:r>
        <w:t xml:space="preserve"> Criqui, M. H., Wright, C. M., Wassel, C. L., </w:t>
      </w:r>
      <w:r w:rsidRPr="0063394A">
        <w:rPr>
          <w:b/>
          <w:bCs/>
        </w:rPr>
        <w:t>Alcaraz, J. E.</w:t>
      </w:r>
      <w:r>
        <w:t xml:space="preserve">, Allison, M. A. (2011). </w:t>
      </w:r>
      <w:r w:rsidRPr="00474711">
        <w:t xml:space="preserve">The association between abdominal body composition and vascular </w:t>
      </w:r>
      <w:r w:rsidRPr="00D155F6">
        <w:rPr>
          <w:iCs/>
        </w:rPr>
        <w:t>calcification.</w:t>
      </w:r>
      <w:r w:rsidRPr="00107B9B">
        <w:rPr>
          <w:i/>
        </w:rPr>
        <w:t xml:space="preserve"> Obesity</w:t>
      </w:r>
      <w:r w:rsidR="00F5343D">
        <w:t xml:space="preserve">, 19(12): </w:t>
      </w:r>
      <w:r w:rsidRPr="00F5343D">
        <w:t>2418-2424</w:t>
      </w:r>
      <w:r w:rsidR="00D155F6">
        <w:t>. (IF=3.742)</w:t>
      </w:r>
    </w:p>
    <w:p w14:paraId="1A675ED1" w14:textId="77777777" w:rsidR="00474711" w:rsidRPr="00F40121" w:rsidRDefault="00474711" w:rsidP="00F24055">
      <w:pPr>
        <w:pStyle w:val="Indent1"/>
        <w:ind w:left="0"/>
      </w:pPr>
    </w:p>
    <w:p w14:paraId="0AAD294F" w14:textId="71C98F52" w:rsidR="005A7EAD" w:rsidRPr="005A7EAD" w:rsidRDefault="00315715" w:rsidP="00570D3D">
      <w:pPr>
        <w:pStyle w:val="Indent1"/>
        <w:numPr>
          <w:ilvl w:val="0"/>
          <w:numId w:val="1"/>
        </w:numPr>
      </w:pPr>
      <w:r w:rsidRPr="00285C92">
        <w:rPr>
          <w:bCs/>
        </w:rPr>
        <w:t>Gail</w:t>
      </w:r>
      <w:r w:rsidR="005A7EAD" w:rsidRPr="00285C92">
        <w:rPr>
          <w:bCs/>
        </w:rPr>
        <w:t xml:space="preserve">, </w:t>
      </w:r>
      <w:r w:rsidR="00060AC3" w:rsidRPr="00285C92">
        <w:rPr>
          <w:bCs/>
        </w:rPr>
        <w:t xml:space="preserve">A. </w:t>
      </w:r>
      <w:r w:rsidR="005A7EAD" w:rsidRPr="00285C92">
        <w:rPr>
          <w:bCs/>
        </w:rPr>
        <w:t>A.</w:t>
      </w:r>
      <w:r w:rsidR="00060AC3" w:rsidRPr="00285C92">
        <w:rPr>
          <w:bCs/>
        </w:rPr>
        <w:t>,</w:t>
      </w:r>
      <w:r w:rsidR="00285C92">
        <w:rPr>
          <w:bCs/>
        </w:rPr>
        <w:t>*</w:t>
      </w:r>
      <w:r w:rsidR="00060AC3">
        <w:t xml:space="preserve"> Arredondo, E. M., </w:t>
      </w:r>
      <w:r w:rsidR="005A7EAD" w:rsidRPr="0063394A">
        <w:rPr>
          <w:b/>
          <w:bCs/>
        </w:rPr>
        <w:t>Alcaraz, J.</w:t>
      </w:r>
      <w:r w:rsidR="00060AC3" w:rsidRPr="0063394A">
        <w:rPr>
          <w:b/>
          <w:bCs/>
        </w:rPr>
        <w:t xml:space="preserve"> E.</w:t>
      </w:r>
      <w:r w:rsidR="00060AC3">
        <w:t>, Lindsay, S. P., Elder, J. P.</w:t>
      </w:r>
      <w:r w:rsidR="000C23AE">
        <w:t xml:space="preserve"> (2010</w:t>
      </w:r>
      <w:r w:rsidR="005A7EAD">
        <w:t xml:space="preserve">). </w:t>
      </w:r>
      <w:r w:rsidR="005A7EAD" w:rsidRPr="005A7EAD">
        <w:t xml:space="preserve">The association between family meals, TV </w:t>
      </w:r>
      <w:r w:rsidR="00060AC3">
        <w:t xml:space="preserve">viewing during meals, and fruit, </w:t>
      </w:r>
      <w:r w:rsidR="005A7EAD" w:rsidRPr="005A7EAD">
        <w:t>vegetables</w:t>
      </w:r>
      <w:r w:rsidR="00060AC3">
        <w:t>,</w:t>
      </w:r>
      <w:r w:rsidR="005A7EAD" w:rsidRPr="005A7EAD">
        <w:t xml:space="preserve"> soda</w:t>
      </w:r>
      <w:r w:rsidR="00060AC3">
        <w:t xml:space="preserve">, and </w:t>
      </w:r>
      <w:r w:rsidR="005A7EAD" w:rsidRPr="005A7EAD">
        <w:t>chips intake among Latino children.</w:t>
      </w:r>
      <w:r w:rsidR="005A7EAD">
        <w:t xml:space="preserve"> </w:t>
      </w:r>
      <w:r w:rsidR="005A7EAD" w:rsidRPr="005A7EAD">
        <w:rPr>
          <w:i/>
        </w:rPr>
        <w:t>Journal of Nutrition Education and Behavior</w:t>
      </w:r>
      <w:r w:rsidR="00F5343D">
        <w:t xml:space="preserve">, 43(5): </w:t>
      </w:r>
      <w:r w:rsidR="00C412C2">
        <w:t>308-315</w:t>
      </w:r>
      <w:r w:rsidR="005A7EAD">
        <w:t xml:space="preserve">. </w:t>
      </w:r>
      <w:r w:rsidR="00285C92">
        <w:t>(IF=2.502)</w:t>
      </w:r>
    </w:p>
    <w:p w14:paraId="301663B6" w14:textId="77777777" w:rsidR="005A7EAD" w:rsidRDefault="005A7EAD" w:rsidP="00F24055">
      <w:pPr>
        <w:pStyle w:val="Indent1"/>
        <w:ind w:left="0"/>
      </w:pPr>
    </w:p>
    <w:p w14:paraId="65FC16CE" w14:textId="01B135D8" w:rsidR="00E50084" w:rsidRPr="00E50084" w:rsidRDefault="00E50084" w:rsidP="00570D3D">
      <w:pPr>
        <w:pStyle w:val="Indent1"/>
        <w:numPr>
          <w:ilvl w:val="0"/>
          <w:numId w:val="1"/>
        </w:numPr>
      </w:pPr>
      <w:r>
        <w:t xml:space="preserve">Bhatnagar, V., </w:t>
      </w:r>
      <w:r w:rsidRPr="00DD288D">
        <w:rPr>
          <w:bCs/>
        </w:rPr>
        <w:t>Garcia, E. P.,</w:t>
      </w:r>
      <w:r w:rsidR="00DD288D">
        <w:rPr>
          <w:bCs/>
        </w:rPr>
        <w:t>*</w:t>
      </w:r>
      <w:r>
        <w:t xml:space="preserve"> O’Connor</w:t>
      </w:r>
      <w:r w:rsidRPr="00E50084">
        <w:t xml:space="preserve">, </w:t>
      </w:r>
      <w:r>
        <w:t>D. T., Brophy</w:t>
      </w:r>
      <w:r w:rsidRPr="00E50084">
        <w:t xml:space="preserve">, </w:t>
      </w:r>
      <w:r>
        <w:t xml:space="preserve">V. H., </w:t>
      </w:r>
      <w:r w:rsidRPr="00DD288D">
        <w:rPr>
          <w:b/>
          <w:bCs/>
        </w:rPr>
        <w:t>Alcaraz, J.</w:t>
      </w:r>
      <w:r>
        <w:t>, Richard, E., Bakris</w:t>
      </w:r>
      <w:r w:rsidRPr="00E50084">
        <w:t xml:space="preserve">, </w:t>
      </w:r>
      <w:r>
        <w:t>G. L., Middleton</w:t>
      </w:r>
      <w:r w:rsidRPr="00E50084">
        <w:t xml:space="preserve">, </w:t>
      </w:r>
      <w:r>
        <w:t>J. P., Norris</w:t>
      </w:r>
      <w:r w:rsidRPr="00E50084">
        <w:t xml:space="preserve">, </w:t>
      </w:r>
      <w:r>
        <w:t>K. C., Wright</w:t>
      </w:r>
      <w:r w:rsidRPr="00E50084">
        <w:t xml:space="preserve">, </w:t>
      </w:r>
      <w:r>
        <w:t>J., Hiremath</w:t>
      </w:r>
      <w:r w:rsidRPr="00E50084">
        <w:t xml:space="preserve">, </w:t>
      </w:r>
      <w:r>
        <w:t>L., Contreras</w:t>
      </w:r>
      <w:r w:rsidRPr="00E50084">
        <w:t xml:space="preserve">, </w:t>
      </w:r>
      <w:r>
        <w:t>G., Appel</w:t>
      </w:r>
      <w:r w:rsidRPr="00E50084">
        <w:t xml:space="preserve">, </w:t>
      </w:r>
      <w:r>
        <w:t xml:space="preserve">L. J., Lipkowitz, M. S., </w:t>
      </w:r>
      <w:r w:rsidRPr="00E50084">
        <w:t>AASK Study Investigators</w:t>
      </w:r>
      <w:r w:rsidR="000E5991">
        <w:t xml:space="preserve"> (2009</w:t>
      </w:r>
      <w:r>
        <w:t xml:space="preserve">). </w:t>
      </w:r>
      <w:r w:rsidRPr="00E50084">
        <w:t xml:space="preserve">CYP3A4 </w:t>
      </w:r>
      <w:r w:rsidR="000E5991">
        <w:t xml:space="preserve">and CYP3A5 </w:t>
      </w:r>
      <w:r w:rsidRPr="00E50084">
        <w:t xml:space="preserve">polymorphisms </w:t>
      </w:r>
      <w:r w:rsidR="00FF4E94">
        <w:t>and</w:t>
      </w:r>
      <w:r w:rsidRPr="00E50084">
        <w:t xml:space="preserve"> blood pressure respo</w:t>
      </w:r>
      <w:r w:rsidR="00DD7AA7">
        <w:t>nse to amlodipine among African-</w:t>
      </w:r>
      <w:r w:rsidRPr="00E50084">
        <w:t>American men and women with early hypertensive renal disease</w:t>
      </w:r>
      <w:r>
        <w:t xml:space="preserve">. </w:t>
      </w:r>
      <w:r w:rsidR="00FF4E94">
        <w:rPr>
          <w:i/>
        </w:rPr>
        <w:t>American Journal of Nephrology</w:t>
      </w:r>
      <w:r>
        <w:t xml:space="preserve">, </w:t>
      </w:r>
      <w:r w:rsidR="00DD7AA7">
        <w:t>31</w:t>
      </w:r>
      <w:r w:rsidR="00F5343D">
        <w:t xml:space="preserve">(2): </w:t>
      </w:r>
      <w:r w:rsidR="00DD7AA7">
        <w:t>95-103</w:t>
      </w:r>
      <w:r>
        <w:t>.</w:t>
      </w:r>
      <w:r w:rsidR="00DD288D">
        <w:t xml:space="preserve"> (IF=3.411)</w:t>
      </w:r>
    </w:p>
    <w:p w14:paraId="1303C6F0" w14:textId="77777777" w:rsidR="00E50084" w:rsidRDefault="00E50084" w:rsidP="00F24055">
      <w:pPr>
        <w:pStyle w:val="Indent1"/>
        <w:ind w:left="0"/>
      </w:pPr>
    </w:p>
    <w:p w14:paraId="12F3A075" w14:textId="2019EBBD" w:rsidR="00051A71" w:rsidRDefault="00051A71" w:rsidP="00570D3D">
      <w:pPr>
        <w:pStyle w:val="Indent1"/>
        <w:numPr>
          <w:ilvl w:val="0"/>
          <w:numId w:val="1"/>
        </w:numPr>
      </w:pPr>
      <w:r>
        <w:t xml:space="preserve">Suchindran, S., </w:t>
      </w:r>
      <w:r w:rsidRPr="00DD288D">
        <w:rPr>
          <w:bCs/>
        </w:rPr>
        <w:t>Vana, A.</w:t>
      </w:r>
      <w:r w:rsidR="000C23AE" w:rsidRPr="00DD288D">
        <w:rPr>
          <w:bCs/>
        </w:rPr>
        <w:t xml:space="preserve"> M.</w:t>
      </w:r>
      <w:r>
        <w:t>,</w:t>
      </w:r>
      <w:r w:rsidR="00DD288D">
        <w:t>*</w:t>
      </w:r>
      <w:r>
        <w:t xml:space="preserve"> </w:t>
      </w:r>
      <w:r w:rsidR="00DD7AA7">
        <w:t>Shaffer, R.</w:t>
      </w:r>
      <w:r w:rsidR="000C23AE">
        <w:t xml:space="preserve"> A.</w:t>
      </w:r>
      <w:r w:rsidR="00DD7AA7">
        <w:t xml:space="preserve">, </w:t>
      </w:r>
      <w:r w:rsidR="00DD7AA7" w:rsidRPr="00DD288D">
        <w:rPr>
          <w:b/>
          <w:bCs/>
        </w:rPr>
        <w:t>Alcaraz, J.</w:t>
      </w:r>
      <w:r w:rsidR="000C23AE" w:rsidRPr="00DD288D">
        <w:rPr>
          <w:b/>
          <w:bCs/>
        </w:rPr>
        <w:t xml:space="preserve"> E.</w:t>
      </w:r>
      <w:r>
        <w:t>,</w:t>
      </w:r>
      <w:r w:rsidRPr="00DD7AA7">
        <w:t xml:space="preserve"> </w:t>
      </w:r>
      <w:r>
        <w:rPr>
          <w:u w:val="single"/>
        </w:rPr>
        <w:t>McCarthy, J.</w:t>
      </w:r>
      <w:r w:rsidR="00060AC3">
        <w:rPr>
          <w:u w:val="single"/>
        </w:rPr>
        <w:t xml:space="preserve"> </w:t>
      </w:r>
      <w:r>
        <w:rPr>
          <w:u w:val="single"/>
        </w:rPr>
        <w:t>J</w:t>
      </w:r>
      <w:r>
        <w:t>. (2009). Racial dif</w:t>
      </w:r>
      <w:r w:rsidR="00574F47">
        <w:t>ferences in the interaction between</w:t>
      </w:r>
      <w:r>
        <w:t xml:space="preserve"> family history </w:t>
      </w:r>
      <w:r w:rsidR="00574F47">
        <w:t>and</w:t>
      </w:r>
      <w:r>
        <w:t xml:space="preserve"> risk factors associated with diabetes in the National Health and Nutriti</w:t>
      </w:r>
      <w:r w:rsidR="00574F47">
        <w:t>on</w:t>
      </w:r>
      <w:r w:rsidR="000C23AE">
        <w:t>al</w:t>
      </w:r>
      <w:r w:rsidR="00574F47">
        <w:t xml:space="preserve"> Examination Survey, 1999-2004</w:t>
      </w:r>
      <w:r>
        <w:t>.</w:t>
      </w:r>
      <w:r w:rsidR="003E10D0">
        <w:t xml:space="preserve"> </w:t>
      </w:r>
      <w:r w:rsidRPr="00051A71">
        <w:rPr>
          <w:i/>
        </w:rPr>
        <w:t>Genetics in Medicine</w:t>
      </w:r>
      <w:r w:rsidR="00574F47">
        <w:t>, 11</w:t>
      </w:r>
      <w:r w:rsidR="00F5343D">
        <w:t>(7):</w:t>
      </w:r>
      <w:r w:rsidR="00574F47">
        <w:t xml:space="preserve"> 542-547.</w:t>
      </w:r>
      <w:r w:rsidR="00DD288D">
        <w:t xml:space="preserve"> (IF=8.904)</w:t>
      </w:r>
    </w:p>
    <w:p w14:paraId="275F75FB" w14:textId="77777777" w:rsidR="00051A71" w:rsidRDefault="00051A71" w:rsidP="00F24055">
      <w:pPr>
        <w:pStyle w:val="Indent1"/>
        <w:ind w:left="0"/>
      </w:pPr>
    </w:p>
    <w:p w14:paraId="143DF0FB" w14:textId="4C8E5D7D" w:rsidR="00101960" w:rsidRDefault="00101960" w:rsidP="00570D3D">
      <w:pPr>
        <w:pStyle w:val="Indent1"/>
        <w:numPr>
          <w:ilvl w:val="0"/>
          <w:numId w:val="1"/>
        </w:numPr>
      </w:pPr>
      <w:r w:rsidRPr="00DD288D">
        <w:rPr>
          <w:bCs/>
        </w:rPr>
        <w:t>Bukowinski, A. T.,</w:t>
      </w:r>
      <w:r w:rsidR="00DD288D">
        <w:rPr>
          <w:bCs/>
        </w:rPr>
        <w:t>*</w:t>
      </w:r>
      <w:r>
        <w:t xml:space="preserve"> Ryan, M. A. K., Slymen, D. J., Sevick, C. J., </w:t>
      </w:r>
      <w:r w:rsidRPr="00DD288D">
        <w:rPr>
          <w:b/>
          <w:bCs/>
        </w:rPr>
        <w:t>Alcaraz, J. E.</w:t>
      </w:r>
      <w:r>
        <w:t>, Smith, T. C. (2008). H</w:t>
      </w:r>
      <w:r w:rsidR="008F3B31">
        <w:t>a</w:t>
      </w:r>
      <w:r w:rsidR="000C23AE">
        <w:t>emangiomas and associated congenital m</w:t>
      </w:r>
      <w:r>
        <w:t>alformations in</w:t>
      </w:r>
      <w:r w:rsidR="000C23AE">
        <w:t xml:space="preserve"> a l</w:t>
      </w:r>
      <w:r w:rsidR="008F3B31">
        <w:t>arge</w:t>
      </w:r>
      <w:r w:rsidR="000C23AE">
        <w:t xml:space="preserve"> population-based s</w:t>
      </w:r>
      <w:r>
        <w:t>ample</w:t>
      </w:r>
      <w:r w:rsidR="000C23AE">
        <w:t xml:space="preserve"> of i</w:t>
      </w:r>
      <w:r w:rsidR="008F3B31">
        <w:t>nfants</w:t>
      </w:r>
      <w:r>
        <w:t xml:space="preserve">. </w:t>
      </w:r>
      <w:r w:rsidRPr="005121FF">
        <w:rPr>
          <w:i/>
        </w:rPr>
        <w:t>Paediatric and Perinatal Epidemiology</w:t>
      </w:r>
      <w:r w:rsidR="00F5343D">
        <w:t>, 22(6):</w:t>
      </w:r>
      <w:r w:rsidR="008F3B31">
        <w:t xml:space="preserve"> 520-529</w:t>
      </w:r>
      <w:r>
        <w:t>.</w:t>
      </w:r>
      <w:r w:rsidR="00DD288D">
        <w:t xml:space="preserve"> (IF=2.917)</w:t>
      </w:r>
    </w:p>
    <w:p w14:paraId="27529C03" w14:textId="77777777" w:rsidR="00101960" w:rsidRDefault="00101960" w:rsidP="00F24055">
      <w:pPr>
        <w:pStyle w:val="Indent1"/>
        <w:ind w:left="0"/>
      </w:pPr>
    </w:p>
    <w:p w14:paraId="2737D5DD" w14:textId="69B33325" w:rsidR="00BD3097" w:rsidRPr="00BF2DF4" w:rsidRDefault="00BD3097" w:rsidP="00570D3D">
      <w:pPr>
        <w:pStyle w:val="Indent1"/>
        <w:numPr>
          <w:ilvl w:val="0"/>
          <w:numId w:val="1"/>
        </w:numPr>
      </w:pPr>
      <w:r w:rsidRPr="00DD288D">
        <w:rPr>
          <w:bCs/>
        </w:rPr>
        <w:t>Wong, C. A.,</w:t>
      </w:r>
      <w:r w:rsidR="00DD288D">
        <w:t>*</w:t>
      </w:r>
      <w:r>
        <w:t xml:space="preserve"> Araneta, M. R. G., Barrett-Connor, E., </w:t>
      </w:r>
      <w:r w:rsidRPr="00DD288D">
        <w:rPr>
          <w:b/>
          <w:bCs/>
        </w:rPr>
        <w:t>Alcaraz, J.</w:t>
      </w:r>
      <w:r>
        <w:t xml:space="preserve">, </w:t>
      </w:r>
      <w:r w:rsidRPr="00BF2DF4">
        <w:t>Castañeda</w:t>
      </w:r>
      <w:r>
        <w:t xml:space="preserve">, D., Macera, C. (2008). </w:t>
      </w:r>
      <w:r w:rsidRPr="00BF2DF4">
        <w:t>Prob</w:t>
      </w:r>
      <w:r w:rsidR="006E339D">
        <w:t>able NAFLD, by ALT levels, and d</w:t>
      </w:r>
      <w:r w:rsidRPr="00BF2DF4">
        <w:t>i</w:t>
      </w:r>
      <w:r w:rsidR="006E339D">
        <w:t>abetes among Filipino-American w</w:t>
      </w:r>
      <w:r w:rsidRPr="00BF2DF4">
        <w:t>omen</w:t>
      </w:r>
      <w:r>
        <w:t xml:space="preserve">. </w:t>
      </w:r>
      <w:r w:rsidRPr="00BF2DF4">
        <w:rPr>
          <w:i/>
        </w:rPr>
        <w:t>Diabetes Research and Clinical Practice</w:t>
      </w:r>
      <w:r w:rsidR="00F5343D">
        <w:t>, 79(1):</w:t>
      </w:r>
      <w:r>
        <w:t xml:space="preserve"> 133-140.</w:t>
      </w:r>
      <w:r w:rsidR="00DD288D">
        <w:t xml:space="preserve"> (IF=4.234)</w:t>
      </w:r>
    </w:p>
    <w:p w14:paraId="241450A9" w14:textId="77777777" w:rsidR="00BD3097" w:rsidRPr="00BF2DF4" w:rsidRDefault="00BD3097" w:rsidP="00F24055">
      <w:pPr>
        <w:pStyle w:val="Indent1"/>
        <w:ind w:left="0"/>
      </w:pPr>
    </w:p>
    <w:p w14:paraId="3A6720E9" w14:textId="1ABDF696" w:rsidR="00A61DE2" w:rsidRPr="00926AC1" w:rsidRDefault="00A61DE2" w:rsidP="00570D3D">
      <w:pPr>
        <w:pStyle w:val="Indent1"/>
        <w:numPr>
          <w:ilvl w:val="0"/>
          <w:numId w:val="1"/>
        </w:numPr>
      </w:pPr>
      <w:r w:rsidRPr="00DD288D">
        <w:rPr>
          <w:bCs/>
        </w:rPr>
        <w:t>Nelson, T.,</w:t>
      </w:r>
      <w:r w:rsidR="00DD288D">
        <w:rPr>
          <w:bCs/>
        </w:rPr>
        <w:t>*</w:t>
      </w:r>
      <w:r w:rsidRPr="00DD288D">
        <w:rPr>
          <w:bCs/>
        </w:rPr>
        <w:t xml:space="preserve"> </w:t>
      </w:r>
      <w:r w:rsidRPr="00926AC1">
        <w:t>Pere</w:t>
      </w:r>
      <w:r>
        <w:t xml:space="preserve">z, A., </w:t>
      </w:r>
      <w:r w:rsidRPr="00DD288D">
        <w:rPr>
          <w:b/>
          <w:bCs/>
        </w:rPr>
        <w:t>Alcaraz, J.</w:t>
      </w:r>
      <w:r w:rsidRPr="00926AC1">
        <w:t xml:space="preserve">, Talavera, G., McCarthy, J. J. (2007). </w:t>
      </w:r>
      <w:r w:rsidR="006E339D">
        <w:t>F</w:t>
      </w:r>
      <w:r w:rsidR="006E339D" w:rsidRPr="00926AC1">
        <w:t>amily history of diabetes, acculturation an</w:t>
      </w:r>
      <w:r w:rsidR="006E339D">
        <w:t>d the metabolic syndrome among Mexican A</w:t>
      </w:r>
      <w:r w:rsidR="006E339D" w:rsidRPr="00926AC1">
        <w:t>mericans</w:t>
      </w:r>
      <w:r w:rsidRPr="00926AC1">
        <w:t>:</w:t>
      </w:r>
      <w:r w:rsidRPr="008C725A">
        <w:t xml:space="preserve"> Proyecto SALSA.</w:t>
      </w:r>
      <w:r w:rsidRPr="00926AC1">
        <w:t xml:space="preserve"> </w:t>
      </w:r>
      <w:r>
        <w:rPr>
          <w:i/>
        </w:rPr>
        <w:t>Metabolic Syndrome and Related Disorders</w:t>
      </w:r>
      <w:r w:rsidR="00F5343D">
        <w:t>, 5(3):</w:t>
      </w:r>
      <w:r>
        <w:t xml:space="preserve"> 262-269</w:t>
      </w:r>
      <w:r w:rsidRPr="00926AC1">
        <w:t>.</w:t>
      </w:r>
    </w:p>
    <w:p w14:paraId="2166695B" w14:textId="77777777" w:rsidR="00A61DE2" w:rsidRDefault="00A61DE2" w:rsidP="00F24055">
      <w:pPr>
        <w:pStyle w:val="Indent1"/>
        <w:ind w:left="0"/>
      </w:pPr>
    </w:p>
    <w:p w14:paraId="74426F59" w14:textId="41F5699C" w:rsidR="00CE16AA" w:rsidRDefault="00CE16AA" w:rsidP="00570D3D">
      <w:pPr>
        <w:pStyle w:val="Indent1"/>
        <w:numPr>
          <w:ilvl w:val="0"/>
          <w:numId w:val="1"/>
        </w:numPr>
      </w:pPr>
      <w:r w:rsidRPr="00DD288D">
        <w:rPr>
          <w:bCs/>
        </w:rPr>
        <w:t>Richard, E.,</w:t>
      </w:r>
      <w:r w:rsidR="00DD288D">
        <w:t>*</w:t>
      </w:r>
      <w:r>
        <w:t xml:space="preserve"> von Muhlen, D., Barrett-Connor, E., </w:t>
      </w:r>
      <w:r w:rsidRPr="00DD288D">
        <w:rPr>
          <w:b/>
          <w:bCs/>
        </w:rPr>
        <w:t>Alcaraz, J.</w:t>
      </w:r>
      <w:r>
        <w:t xml:space="preserve">, Davis, R., McCarthy, J. J. (2005). Modification </w:t>
      </w:r>
      <w:r w:rsidR="006E339D">
        <w:t xml:space="preserve">of the effects of estrogen therapy </w:t>
      </w:r>
      <w:r>
        <w:t xml:space="preserve">on HDL </w:t>
      </w:r>
      <w:r w:rsidR="00465A91">
        <w:t>cholesterol levels by polymorphisms of the HDL-C r</w:t>
      </w:r>
      <w:r w:rsidR="000E5991">
        <w:t>eceptor, SR-BI: t</w:t>
      </w:r>
      <w:r>
        <w:t xml:space="preserve">he Rancho Bernardo Study. </w:t>
      </w:r>
      <w:r w:rsidRPr="00863553">
        <w:rPr>
          <w:i/>
        </w:rPr>
        <w:t>Atherosclerosis</w:t>
      </w:r>
      <w:r w:rsidR="00F5343D">
        <w:t>, 180(2):</w:t>
      </w:r>
      <w:r>
        <w:t xml:space="preserve"> 255-262.</w:t>
      </w:r>
      <w:r w:rsidR="00DD288D">
        <w:t xml:space="preserve"> (IF=3.919)</w:t>
      </w:r>
    </w:p>
    <w:p w14:paraId="33B6AAA9" w14:textId="77777777" w:rsidR="00CE16AA" w:rsidRDefault="00CE16AA" w:rsidP="00F24055">
      <w:pPr>
        <w:pStyle w:val="Indent1"/>
        <w:ind w:left="0"/>
      </w:pPr>
    </w:p>
    <w:p w14:paraId="01BDDCA8" w14:textId="747C55CE" w:rsidR="00CE16AA" w:rsidRDefault="00CE16AA" w:rsidP="00570D3D">
      <w:pPr>
        <w:pStyle w:val="Indent1"/>
        <w:numPr>
          <w:ilvl w:val="0"/>
          <w:numId w:val="1"/>
        </w:numPr>
      </w:pPr>
      <w:r>
        <w:t xml:space="preserve">Sallis, J. F., McKenzie, T. L., Conway, T. L., Elder, J. P., Prochaska, J. J., Brown, M., Zive, M. M., Marshall, S. J., </w:t>
      </w:r>
      <w:r w:rsidRPr="00DD288D">
        <w:rPr>
          <w:b/>
          <w:bCs/>
        </w:rPr>
        <w:t>Alcara</w:t>
      </w:r>
      <w:r w:rsidR="006E264E" w:rsidRPr="00DD288D">
        <w:rPr>
          <w:b/>
          <w:bCs/>
        </w:rPr>
        <w:t>z, J. E.</w:t>
      </w:r>
      <w:r w:rsidR="006E264E">
        <w:t xml:space="preserve"> (2003). Environmental interventions for eating and physical activity: a randomized controlled trial in middle s</w:t>
      </w:r>
      <w:r>
        <w:t xml:space="preserve">chools. </w:t>
      </w:r>
      <w:r>
        <w:rPr>
          <w:i/>
        </w:rPr>
        <w:t>American Journal of Preventive Medicine</w:t>
      </w:r>
      <w:r w:rsidR="00F5343D">
        <w:t>, 24(3):</w:t>
      </w:r>
      <w:r>
        <w:t xml:space="preserve"> 209-217.</w:t>
      </w:r>
      <w:r w:rsidR="00DD288D">
        <w:t xml:space="preserve"> (IF=4.42)</w:t>
      </w:r>
    </w:p>
    <w:p w14:paraId="6BC6C28A" w14:textId="77777777" w:rsidR="00CE16AA" w:rsidRDefault="00CE16AA" w:rsidP="00F24055">
      <w:pPr>
        <w:pStyle w:val="Indent1"/>
        <w:ind w:left="0"/>
      </w:pPr>
    </w:p>
    <w:p w14:paraId="43221A1A" w14:textId="77777777" w:rsidR="00CE16AA" w:rsidRDefault="00CE16AA" w:rsidP="00570D3D">
      <w:pPr>
        <w:pStyle w:val="Indent1"/>
        <w:numPr>
          <w:ilvl w:val="0"/>
          <w:numId w:val="1"/>
        </w:numPr>
      </w:pPr>
      <w:r>
        <w:t xml:space="preserve">Butcher, J., Sallis, J. F., McKenzie, T. L., </w:t>
      </w:r>
      <w:r w:rsidRPr="00DD288D">
        <w:rPr>
          <w:b/>
          <w:bCs/>
        </w:rPr>
        <w:t>Alcaraz, J. E.</w:t>
      </w:r>
      <w:r>
        <w:t xml:space="preserve"> (2001). Longitudinal </w:t>
      </w:r>
      <w:r w:rsidR="00465A91">
        <w:t>study of children’s participation in organized sport and instructional programs</w:t>
      </w:r>
      <w:r>
        <w:t xml:space="preserve">. </w:t>
      </w:r>
      <w:r>
        <w:rPr>
          <w:i/>
        </w:rPr>
        <w:t>Avante</w:t>
      </w:r>
      <w:r w:rsidR="00F5343D">
        <w:t>, 7(1):</w:t>
      </w:r>
      <w:r>
        <w:t xml:space="preserve"> 86-96.</w:t>
      </w:r>
    </w:p>
    <w:p w14:paraId="0E502C7E" w14:textId="77777777" w:rsidR="00CE16AA" w:rsidRDefault="00CE16AA" w:rsidP="00F24055">
      <w:pPr>
        <w:pStyle w:val="Indent1"/>
        <w:ind w:left="0"/>
      </w:pPr>
    </w:p>
    <w:p w14:paraId="34C79778" w14:textId="5E10A3E6" w:rsidR="00CE16AA" w:rsidRDefault="00CE16AA" w:rsidP="00570D3D">
      <w:pPr>
        <w:pStyle w:val="Indent1"/>
        <w:numPr>
          <w:ilvl w:val="0"/>
          <w:numId w:val="1"/>
        </w:numPr>
      </w:pPr>
      <w:r>
        <w:t xml:space="preserve">Calfas, K. J., Sallis, J. F., Nichols, J. F., Sarkin, J. A., Johnson, M. F., Caparosa, S., Thompson, S., Gehrman, C. A., </w:t>
      </w:r>
      <w:r w:rsidRPr="00DD288D">
        <w:rPr>
          <w:b/>
          <w:bCs/>
        </w:rPr>
        <w:t>Alcaraz, J. E.</w:t>
      </w:r>
      <w:r>
        <w:t xml:space="preserve"> (2000). Project GRAD: </w:t>
      </w:r>
      <w:r w:rsidR="00465A91">
        <w:t>two-year outcomes of a randomized controlled physical activity intervention among young adults</w:t>
      </w:r>
      <w:r w:rsidR="006E264E">
        <w:t>. Graduate Ready for Activity Daily</w:t>
      </w:r>
      <w:r>
        <w:t xml:space="preserve">. </w:t>
      </w:r>
      <w:r>
        <w:rPr>
          <w:i/>
        </w:rPr>
        <w:t>American Journal of Preventive Medicine</w:t>
      </w:r>
      <w:r w:rsidR="00F5343D">
        <w:t>, 18(1):</w:t>
      </w:r>
      <w:r>
        <w:t xml:space="preserve"> 28-37.</w:t>
      </w:r>
      <w:r w:rsidR="00DD288D">
        <w:t xml:space="preserve"> (IF=4.42)</w:t>
      </w:r>
    </w:p>
    <w:p w14:paraId="680AAB30" w14:textId="77777777" w:rsidR="00CE16AA" w:rsidRDefault="00CE16AA" w:rsidP="00F24055">
      <w:pPr>
        <w:pStyle w:val="Indent1"/>
        <w:ind w:left="0"/>
      </w:pPr>
    </w:p>
    <w:p w14:paraId="7C562D0C" w14:textId="46A1AF39" w:rsidR="00CE16AA" w:rsidRDefault="00CE16AA" w:rsidP="00570D3D">
      <w:pPr>
        <w:pStyle w:val="Indent1"/>
        <w:numPr>
          <w:ilvl w:val="0"/>
          <w:numId w:val="1"/>
        </w:numPr>
      </w:pPr>
      <w:r>
        <w:t xml:space="preserve">Sallis, J. F., </w:t>
      </w:r>
      <w:r w:rsidRPr="00DD288D">
        <w:rPr>
          <w:b/>
          <w:bCs/>
        </w:rPr>
        <w:t>Alcaraz, J. E.</w:t>
      </w:r>
      <w:r>
        <w:t xml:space="preserve">, McKenzie, T. L., Hovell, M. F. (1999). Predictors </w:t>
      </w:r>
      <w:r w:rsidR="00465A91">
        <w:t>of change in children’s physical activity over 20 mo</w:t>
      </w:r>
      <w:r w:rsidR="00AD5C7A">
        <w:t>nths: evidence and implications</w:t>
      </w:r>
      <w:r>
        <w:t xml:space="preserve">. </w:t>
      </w:r>
      <w:r>
        <w:rPr>
          <w:i/>
        </w:rPr>
        <w:t>American Journal of Preventive Medicine</w:t>
      </w:r>
      <w:r w:rsidR="00F5343D">
        <w:t>, 16(3):</w:t>
      </w:r>
      <w:r>
        <w:t xml:space="preserve"> 222-229.</w:t>
      </w:r>
      <w:r w:rsidR="00DD288D">
        <w:t xml:space="preserve"> (IF=4.42)</w:t>
      </w:r>
    </w:p>
    <w:p w14:paraId="110B12AF" w14:textId="77777777" w:rsidR="00CE16AA" w:rsidRDefault="00CE16AA" w:rsidP="00F24055">
      <w:pPr>
        <w:pStyle w:val="Indent1"/>
        <w:ind w:left="0"/>
      </w:pPr>
    </w:p>
    <w:p w14:paraId="70D877A6" w14:textId="77777777" w:rsidR="00CE16AA" w:rsidRDefault="00CE16AA" w:rsidP="00570D3D">
      <w:pPr>
        <w:pStyle w:val="Indent1"/>
        <w:numPr>
          <w:ilvl w:val="0"/>
          <w:numId w:val="1"/>
        </w:numPr>
      </w:pPr>
      <w:r>
        <w:t xml:space="preserve">Sallis, J. F., Calfas, K. J., Nichols, J. F., Sarkin, J. A., Johnson, M. F., Caparosa, S., Thompson, S., </w:t>
      </w:r>
      <w:r w:rsidRPr="00DD288D">
        <w:rPr>
          <w:b/>
          <w:bCs/>
        </w:rPr>
        <w:t>Alcaraz, J. E.</w:t>
      </w:r>
      <w:r>
        <w:t xml:space="preserve"> (1999). Evaluation </w:t>
      </w:r>
      <w:r w:rsidR="00465A91">
        <w:t>of a university course to promote physical activity</w:t>
      </w:r>
      <w:r>
        <w:t xml:space="preserve">: Project GRAD. </w:t>
      </w:r>
      <w:r>
        <w:rPr>
          <w:i/>
        </w:rPr>
        <w:t>Research Quarterly for Exercise and Sport</w:t>
      </w:r>
      <w:r w:rsidR="00F5343D">
        <w:t>, 70(1):</w:t>
      </w:r>
      <w:r>
        <w:t xml:space="preserve"> 1-10.</w:t>
      </w:r>
    </w:p>
    <w:p w14:paraId="3B72FE5C" w14:textId="77777777" w:rsidR="00CE16AA" w:rsidRDefault="00CE16AA" w:rsidP="00F24055">
      <w:pPr>
        <w:pStyle w:val="Indent1"/>
        <w:ind w:left="0"/>
      </w:pPr>
    </w:p>
    <w:p w14:paraId="4594EE5B" w14:textId="4365C083" w:rsidR="00D56D6C" w:rsidRDefault="00D56D6C" w:rsidP="00570D3D">
      <w:pPr>
        <w:pStyle w:val="Indent1"/>
        <w:numPr>
          <w:ilvl w:val="0"/>
          <w:numId w:val="1"/>
        </w:numPr>
      </w:pPr>
      <w:r>
        <w:t xml:space="preserve">Sallis, J. F., Calfas, K. J., </w:t>
      </w:r>
      <w:r w:rsidRPr="00DD288D">
        <w:rPr>
          <w:b/>
          <w:bCs/>
        </w:rPr>
        <w:t>Alcaraz, J. E.</w:t>
      </w:r>
      <w:r>
        <w:t xml:space="preserve">, Gehrman C., Johnson, M. F. </w:t>
      </w:r>
      <w:r w:rsidR="007C1082">
        <w:t xml:space="preserve">(1999). </w:t>
      </w:r>
      <w:r w:rsidRPr="00D56D6C">
        <w:t>Potential mediators of change in a physical activity promotion course for university students: Project GRAD.</w:t>
      </w:r>
      <w:r>
        <w:t xml:space="preserve"> </w:t>
      </w:r>
      <w:r w:rsidRPr="00D56D6C">
        <w:rPr>
          <w:i/>
        </w:rPr>
        <w:t>Annals of Behavioral Medicine</w:t>
      </w:r>
      <w:r w:rsidR="00F5343D">
        <w:t>, 21(2):</w:t>
      </w:r>
      <w:r>
        <w:t xml:space="preserve"> 149-158.</w:t>
      </w:r>
      <w:r w:rsidR="00C52F69">
        <w:t xml:space="preserve"> (IF=4.48)</w:t>
      </w:r>
    </w:p>
    <w:p w14:paraId="7D88F837" w14:textId="77777777" w:rsidR="00D56D6C" w:rsidRDefault="00D56D6C" w:rsidP="00F24055">
      <w:pPr>
        <w:pStyle w:val="Indent1"/>
        <w:ind w:left="0"/>
      </w:pPr>
    </w:p>
    <w:p w14:paraId="0AA74A0C" w14:textId="52775D93" w:rsidR="00CE16AA" w:rsidRDefault="00CE16AA" w:rsidP="00570D3D">
      <w:pPr>
        <w:pStyle w:val="Indent1"/>
        <w:numPr>
          <w:ilvl w:val="0"/>
          <w:numId w:val="1"/>
        </w:numPr>
      </w:pPr>
      <w:r>
        <w:lastRenderedPageBreak/>
        <w:t xml:space="preserve">Armstrong, C. A., Sallis, J. F., </w:t>
      </w:r>
      <w:r w:rsidRPr="00C52F69">
        <w:rPr>
          <w:b/>
          <w:bCs/>
        </w:rPr>
        <w:t>Alcaraz, J. E.</w:t>
      </w:r>
      <w:r>
        <w:t xml:space="preserve">, Kolody, B., McKenzie, T. L., Hovell, M. F. (1998). Children’s </w:t>
      </w:r>
      <w:r w:rsidR="00465A91">
        <w:t>television viewing, body fat, and physical fitness</w:t>
      </w:r>
      <w:r>
        <w:t xml:space="preserve">. </w:t>
      </w:r>
      <w:r>
        <w:rPr>
          <w:i/>
        </w:rPr>
        <w:t>American Journal of Health Promotion</w:t>
      </w:r>
      <w:r w:rsidR="00F5343D">
        <w:t>, 12(6):</w:t>
      </w:r>
      <w:r>
        <w:t xml:space="preserve"> 363-368.</w:t>
      </w:r>
      <w:r w:rsidR="00C52F69">
        <w:t xml:space="preserve"> (IF=2.232)</w:t>
      </w:r>
    </w:p>
    <w:p w14:paraId="4ED06FC5" w14:textId="77777777" w:rsidR="00CE16AA" w:rsidRDefault="00CE16AA" w:rsidP="00F24055">
      <w:pPr>
        <w:pStyle w:val="Indent1"/>
        <w:ind w:left="0"/>
      </w:pPr>
    </w:p>
    <w:p w14:paraId="2D5CC85C" w14:textId="77777777" w:rsidR="00CE16AA" w:rsidRDefault="00CE16AA" w:rsidP="00570D3D">
      <w:pPr>
        <w:pStyle w:val="Indent1"/>
        <w:numPr>
          <w:ilvl w:val="0"/>
          <w:numId w:val="1"/>
        </w:numPr>
      </w:pPr>
      <w:r>
        <w:t xml:space="preserve">McKenzie, T. L., </w:t>
      </w:r>
      <w:r w:rsidRPr="00C52F69">
        <w:rPr>
          <w:b/>
          <w:bCs/>
        </w:rPr>
        <w:t>Alcaraz, J. E.</w:t>
      </w:r>
      <w:r>
        <w:t xml:space="preserve">, Sallis, J. F., Faucette, F. N. (1998). Effects of a </w:t>
      </w:r>
      <w:r w:rsidR="00465A91">
        <w:t>physical education program on children’s manipulative skills</w:t>
      </w:r>
      <w:r>
        <w:t xml:space="preserve">. </w:t>
      </w:r>
      <w:r>
        <w:rPr>
          <w:i/>
        </w:rPr>
        <w:t>Journal of Teaching in Physical Education</w:t>
      </w:r>
      <w:r w:rsidR="00F5343D">
        <w:t>, 17(3):</w:t>
      </w:r>
      <w:r w:rsidR="00D17CF8">
        <w:t xml:space="preserve"> 327-342</w:t>
      </w:r>
      <w:r>
        <w:t>.</w:t>
      </w:r>
    </w:p>
    <w:p w14:paraId="5B7F4B8F" w14:textId="77777777" w:rsidR="00CE16AA" w:rsidRDefault="00CE16AA" w:rsidP="00F24055">
      <w:pPr>
        <w:pStyle w:val="Indent1"/>
        <w:ind w:left="0"/>
      </w:pPr>
    </w:p>
    <w:p w14:paraId="3D829A7F" w14:textId="2387DD6E" w:rsidR="00CE16AA" w:rsidRDefault="00CE16AA" w:rsidP="00570D3D">
      <w:pPr>
        <w:pStyle w:val="Indent1"/>
        <w:numPr>
          <w:ilvl w:val="0"/>
          <w:numId w:val="1"/>
        </w:numPr>
      </w:pPr>
      <w:r>
        <w:t xml:space="preserve">Sallis, J. F., McKenzie, T. L., </w:t>
      </w:r>
      <w:r w:rsidRPr="00C52F69">
        <w:rPr>
          <w:b/>
          <w:bCs/>
        </w:rPr>
        <w:t>Alcaraz, J. E.</w:t>
      </w:r>
      <w:r>
        <w:t>, Kolody, B., Faucette,</w:t>
      </w:r>
      <w:r w:rsidR="00D56D6C">
        <w:t xml:space="preserve"> N., Hovell, M. F. (1997). The effects of a 2-year physical education program (SPARK) on p</w:t>
      </w:r>
      <w:r>
        <w:t>hysi</w:t>
      </w:r>
      <w:r w:rsidR="00D56D6C">
        <w:t>cal activity and fitness in elementary school s</w:t>
      </w:r>
      <w:r>
        <w:t xml:space="preserve">tudents. </w:t>
      </w:r>
      <w:r>
        <w:rPr>
          <w:i/>
        </w:rPr>
        <w:t>American Journal of Public Health</w:t>
      </w:r>
      <w:r w:rsidR="00F5343D">
        <w:t>, 87(8):</w:t>
      </w:r>
      <w:r>
        <w:t xml:space="preserve"> 1328-1334.</w:t>
      </w:r>
      <w:r w:rsidR="00C52F69">
        <w:t xml:space="preserve"> (IF=6.464)</w:t>
      </w:r>
    </w:p>
    <w:p w14:paraId="566DC30A" w14:textId="77777777" w:rsidR="00CE16AA" w:rsidRDefault="00CE16AA" w:rsidP="00F24055">
      <w:pPr>
        <w:pStyle w:val="Indent1"/>
        <w:ind w:left="0"/>
      </w:pPr>
    </w:p>
    <w:p w14:paraId="4BE04CB8" w14:textId="7F6D7305" w:rsidR="00CE16AA" w:rsidRDefault="00CE16AA" w:rsidP="00570D3D">
      <w:pPr>
        <w:pStyle w:val="Indent1"/>
        <w:numPr>
          <w:ilvl w:val="0"/>
          <w:numId w:val="1"/>
        </w:numPr>
      </w:pPr>
      <w:r>
        <w:t xml:space="preserve">Kaplan, R. M., </w:t>
      </w:r>
      <w:r w:rsidRPr="00C52F69">
        <w:rPr>
          <w:b/>
          <w:bCs/>
        </w:rPr>
        <w:t>Alcaraz, J. E.</w:t>
      </w:r>
      <w:r>
        <w:t>, Anderson</w:t>
      </w:r>
      <w:r w:rsidR="00D56D6C">
        <w:t>, J. P., Weisman, M. (1997</w:t>
      </w:r>
      <w:r>
        <w:t>). Quality-</w:t>
      </w:r>
      <w:r w:rsidR="00465A91">
        <w:t>adjusted life years lost to arthritis: effects of gender, race, and social class</w:t>
      </w:r>
      <w:r>
        <w:t xml:space="preserve">. </w:t>
      </w:r>
      <w:r>
        <w:rPr>
          <w:i/>
        </w:rPr>
        <w:t>Arthritis Care and Research</w:t>
      </w:r>
      <w:r w:rsidR="00F5343D">
        <w:t>, 9(6):</w:t>
      </w:r>
      <w:r w:rsidR="00D56D6C">
        <w:t xml:space="preserve"> 473-482</w:t>
      </w:r>
      <w:r>
        <w:t>.</w:t>
      </w:r>
      <w:r w:rsidR="00C52F69">
        <w:t xml:space="preserve"> (IF=4.056)</w:t>
      </w:r>
    </w:p>
    <w:p w14:paraId="76EC12DF" w14:textId="77777777" w:rsidR="00CE16AA" w:rsidRDefault="00CE16AA" w:rsidP="00F24055">
      <w:pPr>
        <w:pStyle w:val="Indent1"/>
        <w:ind w:left="0"/>
      </w:pPr>
    </w:p>
    <w:p w14:paraId="599CE1A8" w14:textId="77777777" w:rsidR="00CE16AA" w:rsidRDefault="00CE16AA" w:rsidP="00570D3D">
      <w:pPr>
        <w:pStyle w:val="Indent1"/>
        <w:numPr>
          <w:ilvl w:val="0"/>
          <w:numId w:val="1"/>
        </w:numPr>
      </w:pPr>
      <w:r>
        <w:t xml:space="preserve">Faucette, N., Sallis, J. F., McKenzie, T., </w:t>
      </w:r>
      <w:r w:rsidRPr="00C52F69">
        <w:rPr>
          <w:b/>
          <w:bCs/>
        </w:rPr>
        <w:t>Alcaraz, J.</w:t>
      </w:r>
      <w:r>
        <w:t xml:space="preserve">, Kolody, B., Nugent, P. (1995). Comparison </w:t>
      </w:r>
      <w:r w:rsidR="00465A91">
        <w:t>of fourth grade students’ out-of-school physical activity levels and choices by gender</w:t>
      </w:r>
      <w:r>
        <w:t xml:space="preserve">: Project SPARK. </w:t>
      </w:r>
      <w:r>
        <w:rPr>
          <w:i/>
        </w:rPr>
        <w:t>Journal of Health Education</w:t>
      </w:r>
      <w:r w:rsidR="00F5343D">
        <w:t>, 26(2):</w:t>
      </w:r>
      <w:r>
        <w:t xml:space="preserve"> supplement, 82-90.</w:t>
      </w:r>
    </w:p>
    <w:p w14:paraId="7289D28E" w14:textId="77777777" w:rsidR="00CE16AA" w:rsidRDefault="00CE16AA" w:rsidP="00F24055">
      <w:pPr>
        <w:pStyle w:val="Indent1"/>
        <w:ind w:left="0"/>
      </w:pPr>
    </w:p>
    <w:p w14:paraId="2C5F7A56" w14:textId="77777777" w:rsidR="00CE16AA" w:rsidRDefault="00CE16AA" w:rsidP="00570D3D">
      <w:pPr>
        <w:pStyle w:val="Indent1"/>
        <w:numPr>
          <w:ilvl w:val="0"/>
          <w:numId w:val="1"/>
        </w:numPr>
      </w:pPr>
      <w:r>
        <w:t xml:space="preserve">Jamshidipour, R., Shalinsky, D. R., Barton, R., </w:t>
      </w:r>
      <w:r w:rsidRPr="00C52F69">
        <w:rPr>
          <w:b/>
          <w:bCs/>
        </w:rPr>
        <w:t>Alcaraz, J. E.</w:t>
      </w:r>
      <w:r>
        <w:t xml:space="preserve">, Los, G., Howell, S. B. (1994). In </w:t>
      </w:r>
      <w:r w:rsidR="00465A91">
        <w:t xml:space="preserve">vitro reversal of multidrug resistance by the cholecystokinin antagonist </w:t>
      </w:r>
      <w:r>
        <w:t xml:space="preserve">MK-329. </w:t>
      </w:r>
      <w:r>
        <w:rPr>
          <w:i/>
        </w:rPr>
        <w:t>Cellular Pharmacology</w:t>
      </w:r>
      <w:r w:rsidR="00F5343D">
        <w:t>, 1:</w:t>
      </w:r>
      <w:r>
        <w:t xml:space="preserve"> 225-231.</w:t>
      </w:r>
    </w:p>
    <w:p w14:paraId="65E50CAE" w14:textId="77777777" w:rsidR="00CE16AA" w:rsidRDefault="00CE16AA" w:rsidP="00F24055">
      <w:pPr>
        <w:pStyle w:val="Indent1"/>
        <w:ind w:left="0"/>
      </w:pPr>
    </w:p>
    <w:p w14:paraId="1F246E71" w14:textId="59D45744" w:rsidR="00726E1C" w:rsidRDefault="00726E1C" w:rsidP="00570D3D">
      <w:pPr>
        <w:pStyle w:val="Indent1"/>
        <w:numPr>
          <w:ilvl w:val="0"/>
          <w:numId w:val="1"/>
        </w:numPr>
      </w:pPr>
      <w:r>
        <w:t xml:space="preserve">Jekunen, A. P., Hom, D. K., </w:t>
      </w:r>
      <w:r w:rsidRPr="00C52F69">
        <w:rPr>
          <w:b/>
          <w:bCs/>
        </w:rPr>
        <w:t>Alcaraz, J. E.</w:t>
      </w:r>
      <w:r>
        <w:t>, Eastman, A.</w:t>
      </w:r>
      <w:r w:rsidR="00020188">
        <w:t xml:space="preserve"> Howell, S. B. (1994). </w:t>
      </w:r>
      <w:r w:rsidR="00020188" w:rsidRPr="00020188">
        <w:t>Cellular pharmacology of dichloro(ethylenediamine)platinum(II) in cisplatin-sensitive and resistant human ovarian carcinoma cells.</w:t>
      </w:r>
      <w:r w:rsidR="00020188">
        <w:t xml:space="preserve"> </w:t>
      </w:r>
      <w:r w:rsidR="00020188" w:rsidRPr="00020188">
        <w:rPr>
          <w:i/>
        </w:rPr>
        <w:t>Cancer Research</w:t>
      </w:r>
      <w:r w:rsidR="00F5343D">
        <w:t>, 54(10):</w:t>
      </w:r>
      <w:r w:rsidR="00020188">
        <w:t xml:space="preserve"> 2680-2687.</w:t>
      </w:r>
      <w:r w:rsidR="00C52F69">
        <w:t xml:space="preserve"> (IF=9.727)</w:t>
      </w:r>
    </w:p>
    <w:p w14:paraId="53ADA8DC" w14:textId="77777777" w:rsidR="00726E1C" w:rsidRDefault="00726E1C" w:rsidP="00F24055">
      <w:pPr>
        <w:pStyle w:val="Indent1"/>
        <w:ind w:left="0"/>
      </w:pPr>
    </w:p>
    <w:p w14:paraId="4833E886" w14:textId="77777777" w:rsidR="00CE16AA" w:rsidRDefault="00CE16AA" w:rsidP="00570D3D">
      <w:pPr>
        <w:pStyle w:val="Indent1"/>
        <w:numPr>
          <w:ilvl w:val="0"/>
          <w:numId w:val="1"/>
        </w:numPr>
      </w:pPr>
      <w:r>
        <w:t xml:space="preserve">McKenzie, T. L., </w:t>
      </w:r>
      <w:r w:rsidRPr="00C52F69">
        <w:rPr>
          <w:b/>
          <w:bCs/>
        </w:rPr>
        <w:t>Alcaraz, J. E.</w:t>
      </w:r>
      <w:r>
        <w:t xml:space="preserve">, Sallis, J. F. (1994). Assessing </w:t>
      </w:r>
      <w:r w:rsidR="00465A91">
        <w:t>children’s liking for activity units in an elementary school physical education curriculum</w:t>
      </w:r>
      <w:r>
        <w:t xml:space="preserve">. </w:t>
      </w:r>
      <w:r>
        <w:rPr>
          <w:i/>
        </w:rPr>
        <w:t>Journal of Teaching in Physical Education</w:t>
      </w:r>
      <w:r w:rsidR="00F5343D">
        <w:t>, 13(3):</w:t>
      </w:r>
      <w:r>
        <w:t xml:space="preserve"> 206-215.</w:t>
      </w:r>
    </w:p>
    <w:p w14:paraId="0A6C260A" w14:textId="77777777" w:rsidR="00CE16AA" w:rsidRDefault="00CE16AA" w:rsidP="00F24055">
      <w:pPr>
        <w:pStyle w:val="Indent1"/>
        <w:ind w:left="0"/>
      </w:pPr>
    </w:p>
    <w:p w14:paraId="71FBFA70" w14:textId="5A7D8FD6" w:rsidR="007C1082" w:rsidRDefault="007C1082" w:rsidP="00570D3D">
      <w:pPr>
        <w:pStyle w:val="Indent1"/>
        <w:numPr>
          <w:ilvl w:val="0"/>
          <w:numId w:val="1"/>
        </w:numPr>
      </w:pPr>
      <w:r>
        <w:t xml:space="preserve">McClay, E. F., Goel, R., Andrews, P., Gorelick, S., Kirmani, S., Kim, S., Braly, P., Plaxe, S., Hoff, S., </w:t>
      </w:r>
      <w:r w:rsidRPr="006E49B0">
        <w:rPr>
          <w:b/>
          <w:bCs/>
        </w:rPr>
        <w:t>Alcaraz, J.</w:t>
      </w:r>
      <w:r>
        <w:t xml:space="preserve">, Howell, S. B. (1993). A phase I and pharmacokinetic study of intraperitoneal carboplatin and etoposide. </w:t>
      </w:r>
      <w:r>
        <w:rPr>
          <w:i/>
        </w:rPr>
        <w:t>British Journal of Cancer</w:t>
      </w:r>
      <w:r w:rsidR="00F5343D">
        <w:t>, 68(4):</w:t>
      </w:r>
      <w:r>
        <w:t xml:space="preserve"> 783-788.</w:t>
      </w:r>
      <w:r w:rsidR="006E49B0">
        <w:t xml:space="preserve"> (IF=5.791)</w:t>
      </w:r>
    </w:p>
    <w:p w14:paraId="6AC38C5A" w14:textId="77777777" w:rsidR="007C1082" w:rsidRDefault="007C1082" w:rsidP="00F24055">
      <w:pPr>
        <w:pStyle w:val="Indent1"/>
        <w:ind w:left="0"/>
      </w:pPr>
    </w:p>
    <w:p w14:paraId="6AEC47A9" w14:textId="5CABBA47" w:rsidR="00CE16AA" w:rsidRDefault="00CE16AA" w:rsidP="00570D3D">
      <w:pPr>
        <w:pStyle w:val="Indent1"/>
        <w:numPr>
          <w:ilvl w:val="0"/>
          <w:numId w:val="1"/>
        </w:numPr>
      </w:pPr>
      <w:r>
        <w:t xml:space="preserve">Sallis, J. F., McKenzie, T. L., </w:t>
      </w:r>
      <w:r w:rsidRPr="006E49B0">
        <w:rPr>
          <w:b/>
          <w:bCs/>
        </w:rPr>
        <w:t>Alcaraz, J. E.</w:t>
      </w:r>
      <w:r>
        <w:t xml:space="preserve">, Kolody, B., Hovell, M. F., Nader, P. R. (1993). Project SPARK: </w:t>
      </w:r>
      <w:r w:rsidR="00465A91">
        <w:t>effects of physical education on adiposity in children</w:t>
      </w:r>
      <w:r>
        <w:t xml:space="preserve">. </w:t>
      </w:r>
      <w:r>
        <w:rPr>
          <w:i/>
        </w:rPr>
        <w:t>Annals of the New York Academy of Sciences</w:t>
      </w:r>
      <w:r>
        <w:t>, 699</w:t>
      </w:r>
      <w:r w:rsidR="00F5343D">
        <w:t>(1):</w:t>
      </w:r>
      <w:r>
        <w:t xml:space="preserve"> 127-136.</w:t>
      </w:r>
      <w:r w:rsidR="006E49B0">
        <w:t xml:space="preserve"> (IF=4.728)</w:t>
      </w:r>
    </w:p>
    <w:p w14:paraId="05861EFA" w14:textId="77777777" w:rsidR="00020188" w:rsidRDefault="00020188" w:rsidP="00F24055">
      <w:pPr>
        <w:pStyle w:val="Indent1"/>
        <w:ind w:left="0"/>
      </w:pPr>
    </w:p>
    <w:p w14:paraId="055F049C" w14:textId="64C9F4D7" w:rsidR="00F12045" w:rsidRDefault="00F12045" w:rsidP="00570D3D">
      <w:pPr>
        <w:pStyle w:val="Indent1"/>
        <w:numPr>
          <w:ilvl w:val="0"/>
          <w:numId w:val="1"/>
        </w:numPr>
      </w:pPr>
      <w:r>
        <w:t xml:space="preserve">McClay, E. F., McClay, M. E. T., Albright, K. D., Jones, J. A., Christen, R. D., </w:t>
      </w:r>
      <w:r w:rsidRPr="006E49B0">
        <w:rPr>
          <w:b/>
          <w:bCs/>
        </w:rPr>
        <w:t>Alcaraz, J.</w:t>
      </w:r>
      <w:r>
        <w:t xml:space="preserve">, Howell, S. B. (1993). Tamoxifen modulation of cisplatin resistance </w:t>
      </w:r>
      <w:r>
        <w:lastRenderedPageBreak/>
        <w:t xml:space="preserve">in patients with metastatic melanoma: a biologically important observation. </w:t>
      </w:r>
      <w:r>
        <w:rPr>
          <w:i/>
        </w:rPr>
        <w:t>Cancer</w:t>
      </w:r>
      <w:r w:rsidR="00F5343D">
        <w:t>, 72(6):</w:t>
      </w:r>
      <w:r>
        <w:t xml:space="preserve"> 1914-1918.</w:t>
      </w:r>
      <w:r w:rsidR="006E49B0">
        <w:t xml:space="preserve"> (IF=5.742)</w:t>
      </w:r>
    </w:p>
    <w:p w14:paraId="29409975" w14:textId="77777777" w:rsidR="00F12045" w:rsidRDefault="00F12045" w:rsidP="00F24055">
      <w:pPr>
        <w:pStyle w:val="Indent1"/>
        <w:ind w:left="0"/>
      </w:pPr>
    </w:p>
    <w:p w14:paraId="2E4BED9B" w14:textId="77777777" w:rsidR="00020188" w:rsidRDefault="00020188" w:rsidP="00570D3D">
      <w:pPr>
        <w:pStyle w:val="Indent1"/>
        <w:numPr>
          <w:ilvl w:val="0"/>
          <w:numId w:val="1"/>
        </w:numPr>
      </w:pPr>
      <w:r>
        <w:t xml:space="preserve">Sallis, J. F., McKenzie, T. L., </w:t>
      </w:r>
      <w:r w:rsidRPr="006E49B0">
        <w:rPr>
          <w:b/>
          <w:bCs/>
        </w:rPr>
        <w:t>Alcaraz, J. E.</w:t>
      </w:r>
      <w:r>
        <w:t xml:space="preserve"> (1993). Habitual </w:t>
      </w:r>
      <w:r w:rsidR="00465A91">
        <w:t>physical activity and health-related physical fitness in fourth-grade children</w:t>
      </w:r>
      <w:r>
        <w:t xml:space="preserve">. </w:t>
      </w:r>
      <w:r>
        <w:rPr>
          <w:i/>
        </w:rPr>
        <w:t>American Journal of Diseases of Children</w:t>
      </w:r>
      <w:r w:rsidR="00F5343D">
        <w:t>, 147(8):</w:t>
      </w:r>
      <w:r>
        <w:t xml:space="preserve"> 890-896.</w:t>
      </w:r>
    </w:p>
    <w:p w14:paraId="31E70D74" w14:textId="77777777" w:rsidR="00CE16AA" w:rsidRDefault="00CE16AA" w:rsidP="00F24055">
      <w:pPr>
        <w:pStyle w:val="Indent1"/>
        <w:ind w:left="0"/>
      </w:pPr>
    </w:p>
    <w:p w14:paraId="07FBF32F" w14:textId="5B81601C" w:rsidR="007B363B" w:rsidRDefault="007B363B" w:rsidP="00570D3D">
      <w:pPr>
        <w:pStyle w:val="Indent1"/>
        <w:numPr>
          <w:ilvl w:val="0"/>
          <w:numId w:val="1"/>
        </w:numPr>
      </w:pPr>
      <w:r>
        <w:t xml:space="preserve">Spector, S. A., Hsia, K., Pratt, D., Lathey, J., McCutchan, J. A., </w:t>
      </w:r>
      <w:r w:rsidRPr="006E49B0">
        <w:rPr>
          <w:b/>
          <w:bCs/>
        </w:rPr>
        <w:t>Alcaraz, J. E.</w:t>
      </w:r>
      <w:r>
        <w:t xml:space="preserve">, Atkinson, J. H., Gulevich, S., Wallace, M., Grant, I., and the HNRC Group (1993). Virological </w:t>
      </w:r>
      <w:r w:rsidR="00465A91">
        <w:t xml:space="preserve">markers of human immunodeficiency virus type </w:t>
      </w:r>
      <w:r>
        <w:t xml:space="preserve">1 in </w:t>
      </w:r>
      <w:r w:rsidR="00465A91">
        <w:t>cerebrospinal fluid</w:t>
      </w:r>
      <w:r>
        <w:t xml:space="preserve">. </w:t>
      </w:r>
      <w:r>
        <w:rPr>
          <w:i/>
        </w:rPr>
        <w:t>Journal of Infectious Diseases</w:t>
      </w:r>
      <w:r w:rsidR="00F5343D">
        <w:t>, 168(1):</w:t>
      </w:r>
      <w:r>
        <w:t xml:space="preserve"> 68-74.</w:t>
      </w:r>
      <w:r w:rsidR="006E49B0">
        <w:t xml:space="preserve"> (IF=5.022)</w:t>
      </w:r>
    </w:p>
    <w:p w14:paraId="67AD15F5" w14:textId="77777777" w:rsidR="007B363B" w:rsidRDefault="007B363B" w:rsidP="00F24055">
      <w:pPr>
        <w:pStyle w:val="Indent1"/>
        <w:ind w:left="0"/>
      </w:pPr>
    </w:p>
    <w:p w14:paraId="76304792" w14:textId="129BBE5D" w:rsidR="00CE16AA" w:rsidRDefault="00CE16AA" w:rsidP="00570D3D">
      <w:pPr>
        <w:pStyle w:val="Indent1"/>
        <w:numPr>
          <w:ilvl w:val="0"/>
          <w:numId w:val="1"/>
        </w:numPr>
      </w:pPr>
      <w:r>
        <w:t xml:space="preserve">Kimura, E., Enns, R. E., </w:t>
      </w:r>
      <w:r w:rsidRPr="006E49B0">
        <w:rPr>
          <w:b/>
          <w:bCs/>
        </w:rPr>
        <w:t>Alcaraz, J. E.</w:t>
      </w:r>
      <w:r>
        <w:t xml:space="preserve">, Arboleda, J., Slamon, D. J., Howell, S. B. (1993). Correlation </w:t>
      </w:r>
      <w:r w:rsidR="00465A91">
        <w:t xml:space="preserve">of the survival of ovarian cancer patients </w:t>
      </w:r>
      <w:r>
        <w:t xml:space="preserve">with mRNA </w:t>
      </w:r>
      <w:r w:rsidR="00465A91">
        <w:t xml:space="preserve">expression of the 60-kd heat-shock protein </w:t>
      </w:r>
      <w:r>
        <w:t xml:space="preserve">HSP-60. </w:t>
      </w:r>
      <w:r>
        <w:rPr>
          <w:i/>
        </w:rPr>
        <w:t>Journal of Clinical Oncology</w:t>
      </w:r>
      <w:r w:rsidR="00F5343D">
        <w:t>, 11(5):</w:t>
      </w:r>
      <w:r>
        <w:t xml:space="preserve"> 891-898.</w:t>
      </w:r>
      <w:r w:rsidR="006E49B0">
        <w:t xml:space="preserve"> (IF=32.956)</w:t>
      </w:r>
    </w:p>
    <w:p w14:paraId="353697A3" w14:textId="77777777" w:rsidR="00CE16AA" w:rsidRDefault="00CE16AA" w:rsidP="00F24055">
      <w:pPr>
        <w:pStyle w:val="Indent1"/>
        <w:ind w:left="0"/>
      </w:pPr>
    </w:p>
    <w:p w14:paraId="0A641BC3" w14:textId="77777777" w:rsidR="007B363B" w:rsidRDefault="007B363B" w:rsidP="00570D3D">
      <w:pPr>
        <w:pStyle w:val="Indent1"/>
        <w:numPr>
          <w:ilvl w:val="0"/>
          <w:numId w:val="1"/>
        </w:numPr>
      </w:pPr>
      <w:r>
        <w:t xml:space="preserve">Sallis, J. F., Condon, S. A., Goggin, K. J., Roby, J. J., Kolody, B., </w:t>
      </w:r>
      <w:r w:rsidRPr="006E49B0">
        <w:rPr>
          <w:b/>
          <w:bCs/>
        </w:rPr>
        <w:t>Alcaraz, J. E.</w:t>
      </w:r>
      <w:r>
        <w:t xml:space="preserve"> (1993). The </w:t>
      </w:r>
      <w:r w:rsidR="00465A91">
        <w:t>development of self-administered physical activity surveys for 4</w:t>
      </w:r>
      <w:r w:rsidR="00465A91">
        <w:rPr>
          <w:vertAlign w:val="superscript"/>
        </w:rPr>
        <w:t>th</w:t>
      </w:r>
      <w:r w:rsidR="00465A91">
        <w:t xml:space="preserve"> grade students</w:t>
      </w:r>
      <w:r>
        <w:t xml:space="preserve">. </w:t>
      </w:r>
      <w:r>
        <w:rPr>
          <w:i/>
        </w:rPr>
        <w:t>Research Quarterly for Exercise and Sport</w:t>
      </w:r>
      <w:r w:rsidR="00F5343D">
        <w:t>, 64(1):</w:t>
      </w:r>
      <w:r>
        <w:t xml:space="preserve"> 25-31.</w:t>
      </w:r>
    </w:p>
    <w:p w14:paraId="3D89CF9F" w14:textId="77777777" w:rsidR="007B363B" w:rsidRDefault="007B363B" w:rsidP="00F24055">
      <w:pPr>
        <w:pStyle w:val="Indent1"/>
        <w:ind w:left="0"/>
      </w:pPr>
    </w:p>
    <w:p w14:paraId="6AEEE10C" w14:textId="05B56407" w:rsidR="00CE16AA" w:rsidRDefault="00CE16AA" w:rsidP="00570D3D">
      <w:pPr>
        <w:pStyle w:val="Indent1"/>
        <w:numPr>
          <w:ilvl w:val="0"/>
          <w:numId w:val="1"/>
        </w:numPr>
      </w:pPr>
      <w:r>
        <w:t xml:space="preserve">Shalinsky, D. R., Heath, D. D., Jekunen, A. P., </w:t>
      </w:r>
      <w:r w:rsidRPr="006E49B0">
        <w:rPr>
          <w:b/>
          <w:bCs/>
        </w:rPr>
        <w:t>Alcaraz, J. E.</w:t>
      </w:r>
      <w:r>
        <w:t xml:space="preserve">, Howell, S. B. (1993). Selective </w:t>
      </w:r>
      <w:r w:rsidR="00465A91">
        <w:t>modulation of vinblastine sensitivity by 1,9-dideoxyforskolin and related diterpenes in multidrug resistant tumour cells</w:t>
      </w:r>
      <w:r>
        <w:t xml:space="preserve">. </w:t>
      </w:r>
      <w:r>
        <w:rPr>
          <w:i/>
        </w:rPr>
        <w:t>British Journal of Cancer</w:t>
      </w:r>
      <w:r w:rsidR="00F5343D">
        <w:t>, 67(3):</w:t>
      </w:r>
      <w:r w:rsidR="007B363B">
        <w:t xml:space="preserve"> </w:t>
      </w:r>
      <w:r>
        <w:t>471-479.</w:t>
      </w:r>
      <w:r w:rsidR="006E49B0">
        <w:t xml:space="preserve"> (IF=5.791)</w:t>
      </w:r>
    </w:p>
    <w:p w14:paraId="693C84D7" w14:textId="77777777" w:rsidR="00CE16AA" w:rsidRDefault="00CE16AA" w:rsidP="00F24055">
      <w:pPr>
        <w:pStyle w:val="Indent1"/>
        <w:ind w:left="0"/>
      </w:pPr>
    </w:p>
    <w:p w14:paraId="51C11322" w14:textId="366B9C64" w:rsidR="00CE16AA" w:rsidRDefault="00CE16AA" w:rsidP="00570D3D">
      <w:pPr>
        <w:pStyle w:val="Indent1"/>
        <w:numPr>
          <w:ilvl w:val="0"/>
          <w:numId w:val="1"/>
        </w:numPr>
      </w:pPr>
      <w:r>
        <w:t xml:space="preserve">Shalinski, D. R., Jekunen, A. P., </w:t>
      </w:r>
      <w:r w:rsidRPr="00EF0C60">
        <w:rPr>
          <w:b/>
          <w:bCs/>
        </w:rPr>
        <w:t>Alcaraz, J. E.</w:t>
      </w:r>
      <w:r>
        <w:t xml:space="preserve">, Christen, R. D., Kim, S., Khatibi, S., Howell, S. B. (1993). Regulation </w:t>
      </w:r>
      <w:r w:rsidR="00465A91">
        <w:t xml:space="preserve">of initial vinblastine influx </w:t>
      </w:r>
      <w:r>
        <w:t xml:space="preserve">by P-glycoprotein. </w:t>
      </w:r>
      <w:r>
        <w:rPr>
          <w:i/>
        </w:rPr>
        <w:t>British Journal of Cancer</w:t>
      </w:r>
      <w:r w:rsidR="00F5343D">
        <w:t>, 67(1):</w:t>
      </w:r>
      <w:r>
        <w:t xml:space="preserve"> 30-36.</w:t>
      </w:r>
      <w:r w:rsidR="00EF0C60">
        <w:t xml:space="preserve"> (IF=5.791)</w:t>
      </w:r>
    </w:p>
    <w:p w14:paraId="7707CFD2" w14:textId="77777777" w:rsidR="00CE16AA" w:rsidRDefault="00CE16AA" w:rsidP="00F24055">
      <w:pPr>
        <w:pStyle w:val="Indent1"/>
        <w:ind w:left="0"/>
      </w:pPr>
    </w:p>
    <w:p w14:paraId="01BCAEA4" w14:textId="77777777" w:rsidR="00CE16AA" w:rsidRDefault="00CE16AA" w:rsidP="00570D3D">
      <w:pPr>
        <w:pStyle w:val="Indent1"/>
        <w:numPr>
          <w:ilvl w:val="0"/>
          <w:numId w:val="1"/>
        </w:numPr>
      </w:pPr>
      <w:r>
        <w:t xml:space="preserve">Sallis, J. F., </w:t>
      </w:r>
      <w:r w:rsidRPr="00EF0C60">
        <w:rPr>
          <w:b/>
          <w:bCs/>
        </w:rPr>
        <w:t>Alcaraz, J. E.</w:t>
      </w:r>
      <w:r>
        <w:t xml:space="preserve">, McKenzie, T. L., Hovell, M. F., Kolody, B., Nader, P. R. (1992). Parental </w:t>
      </w:r>
      <w:r w:rsidR="00465A91">
        <w:t>behavior in relation to physical activity and fitness in 9-year-old children</w:t>
      </w:r>
      <w:r>
        <w:t xml:space="preserve">. </w:t>
      </w:r>
      <w:r>
        <w:rPr>
          <w:i/>
        </w:rPr>
        <w:t>American Journal of Diseases of Children</w:t>
      </w:r>
      <w:r w:rsidR="00F5343D">
        <w:t>, 146(11):</w:t>
      </w:r>
      <w:r w:rsidR="007B363B">
        <w:t xml:space="preserve"> </w:t>
      </w:r>
      <w:r>
        <w:t>1383-1388.</w:t>
      </w:r>
    </w:p>
    <w:p w14:paraId="3E848D17" w14:textId="77777777" w:rsidR="00CE16AA" w:rsidRDefault="00CE16AA" w:rsidP="00F24055">
      <w:pPr>
        <w:pStyle w:val="Indent1"/>
        <w:ind w:left="0"/>
      </w:pPr>
    </w:p>
    <w:p w14:paraId="7E257815" w14:textId="77777777" w:rsidR="00CE16AA" w:rsidRDefault="00CE16AA" w:rsidP="00570D3D">
      <w:pPr>
        <w:pStyle w:val="Indent1"/>
        <w:numPr>
          <w:ilvl w:val="0"/>
          <w:numId w:val="1"/>
        </w:numPr>
      </w:pPr>
      <w:r>
        <w:t xml:space="preserve">Goel, R., McClay, E. F., Kirmani, S., Kim, S., Braly, P. F., Plaxe, S. C., </w:t>
      </w:r>
      <w:r w:rsidRPr="00EF0C60">
        <w:rPr>
          <w:b/>
          <w:bCs/>
        </w:rPr>
        <w:t>Alcaraz, J.</w:t>
      </w:r>
      <w:r>
        <w:t xml:space="preserve">, Andrews, P. A., Reichman, B., Markman, M., Howell, S. B. (1992). Pharmacokinetic </w:t>
      </w:r>
      <w:r w:rsidR="00465A91">
        <w:t>study of intraperitoneal streptozotocin</w:t>
      </w:r>
      <w:r>
        <w:t xml:space="preserve">. </w:t>
      </w:r>
      <w:r>
        <w:rPr>
          <w:i/>
        </w:rPr>
        <w:t>Clinical and Investigative Medicine</w:t>
      </w:r>
      <w:r w:rsidR="00F5343D">
        <w:t>, 15(5):</w:t>
      </w:r>
      <w:r>
        <w:t xml:space="preserve"> 420-426.</w:t>
      </w:r>
    </w:p>
    <w:p w14:paraId="7E7CAE78" w14:textId="77777777" w:rsidR="00CE16AA" w:rsidRDefault="00CE16AA" w:rsidP="00F24055">
      <w:pPr>
        <w:pStyle w:val="Indent1"/>
        <w:ind w:left="0"/>
      </w:pPr>
    </w:p>
    <w:p w14:paraId="103E20B7" w14:textId="340D760B" w:rsidR="00CE16AA" w:rsidRDefault="00CE16AA" w:rsidP="00570D3D">
      <w:pPr>
        <w:pStyle w:val="Indent1"/>
        <w:numPr>
          <w:ilvl w:val="0"/>
          <w:numId w:val="1"/>
        </w:numPr>
      </w:pPr>
      <w:r w:rsidRPr="00EF0C60">
        <w:rPr>
          <w:b/>
          <w:bCs/>
        </w:rPr>
        <w:t>Alcaraz, J. E.</w:t>
      </w:r>
      <w:r>
        <w:t xml:space="preserve"> (1990). The </w:t>
      </w:r>
      <w:r w:rsidR="00786AFC">
        <w:t>minimax estimation of P</w:t>
      </w:r>
      <w:r w:rsidR="00465A91">
        <w:t>oisson means with the variational form of a restricted Bayes estimator</w:t>
      </w:r>
      <w:r>
        <w:t xml:space="preserve">. </w:t>
      </w:r>
      <w:r>
        <w:rPr>
          <w:i/>
        </w:rPr>
        <w:t>Statistics &amp; Decisions</w:t>
      </w:r>
      <w:r>
        <w:t>, 8, 211-230.</w:t>
      </w:r>
    </w:p>
    <w:p w14:paraId="3A79CE58" w14:textId="77777777" w:rsidR="00CE16AA" w:rsidRDefault="00CE16AA" w:rsidP="00F24055"/>
    <w:p w14:paraId="6DEDD2D8" w14:textId="5409925B" w:rsidR="00083428" w:rsidRDefault="00570D3D" w:rsidP="00083428">
      <w:pPr>
        <w:pStyle w:val="SectionHead"/>
      </w:pPr>
      <w:r>
        <w:t>NON-REFEREED BOOK CHAPTERS</w:t>
      </w:r>
    </w:p>
    <w:p w14:paraId="57BE903E" w14:textId="77777777" w:rsidR="00083428" w:rsidRDefault="00083428" w:rsidP="00F24055"/>
    <w:p w14:paraId="44B08A64" w14:textId="77777777" w:rsidR="00083428" w:rsidRDefault="00083428" w:rsidP="00570D3D">
      <w:pPr>
        <w:pStyle w:val="Indent1"/>
        <w:numPr>
          <w:ilvl w:val="0"/>
          <w:numId w:val="2"/>
        </w:numPr>
      </w:pPr>
      <w:r>
        <w:lastRenderedPageBreak/>
        <w:t xml:space="preserve">Haff, L. R., </w:t>
      </w:r>
      <w:r w:rsidRPr="00570D3D">
        <w:rPr>
          <w:b/>
          <w:bCs/>
        </w:rPr>
        <w:t>Alcaraz, J. E.</w:t>
      </w:r>
      <w:r>
        <w:t xml:space="preserve"> (1994). On </w:t>
      </w:r>
      <w:r w:rsidR="00465A91">
        <w:t>the differentiation of certain probabilities with applications in statistical decision theory</w:t>
      </w:r>
      <w:r>
        <w:t xml:space="preserve">. </w:t>
      </w:r>
      <w:r>
        <w:rPr>
          <w:i/>
        </w:rPr>
        <w:t>Statistical Decision Theory and Related Topics V</w:t>
      </w:r>
      <w:r>
        <w:t>, Springer-Verlag Inc., New York.</w:t>
      </w:r>
    </w:p>
    <w:p w14:paraId="70685FFF" w14:textId="6F379A11" w:rsidR="00776EA6" w:rsidRDefault="00776EA6" w:rsidP="00F24055"/>
    <w:p w14:paraId="431E75B0" w14:textId="1BE35A8F" w:rsidR="00776EA6" w:rsidRDefault="00776EA6" w:rsidP="00776EA6">
      <w:pPr>
        <w:pStyle w:val="SectionHead"/>
        <w:pBdr>
          <w:top w:val="single" w:sz="4" w:space="1" w:color="auto"/>
          <w:bottom w:val="single" w:sz="4" w:space="1" w:color="auto"/>
        </w:pBdr>
      </w:pPr>
      <w:r>
        <w:t>TEACHING EFFECIVENESS</w:t>
      </w:r>
    </w:p>
    <w:p w14:paraId="438D4896" w14:textId="77777777" w:rsidR="00776EA6" w:rsidRDefault="00776EA6" w:rsidP="00F24055"/>
    <w:p w14:paraId="5FA41389" w14:textId="71777B8A" w:rsidR="0046221D" w:rsidRDefault="005E3775" w:rsidP="0046221D">
      <w:pPr>
        <w:pStyle w:val="SectionHead"/>
      </w:pPr>
      <w:r>
        <w:t>MPH THESIS/PROJECT COMMITTEES CHAIRED</w:t>
      </w:r>
    </w:p>
    <w:p w14:paraId="7E308377" w14:textId="77777777" w:rsidR="005E3775" w:rsidRDefault="005E3775" w:rsidP="0046221D"/>
    <w:tbl>
      <w:tblPr>
        <w:tblW w:w="8640" w:type="dxa"/>
        <w:tblLook w:val="04A0" w:firstRow="1" w:lastRow="0" w:firstColumn="1" w:lastColumn="0" w:noHBand="0" w:noVBand="1"/>
      </w:tblPr>
      <w:tblGrid>
        <w:gridCol w:w="1584"/>
        <w:gridCol w:w="7056"/>
      </w:tblGrid>
      <w:tr w:rsidR="00C151EE" w14:paraId="56EB803B" w14:textId="00E6AC50" w:rsidTr="00C151EE"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33A8344F" w14:textId="29701115" w:rsidR="00001B1C" w:rsidRDefault="00C151EE" w:rsidP="00001B1C">
            <w:r>
              <w:t>C</w:t>
            </w:r>
            <w:r w:rsidR="00001B1C">
              <w:t>omplet</w:t>
            </w:r>
            <w:r>
              <w:t>ed</w:t>
            </w: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14:paraId="3D7BDEE6" w14:textId="398B96D4" w:rsidR="00001B1C" w:rsidRDefault="00001B1C" w:rsidP="00001B1C">
            <w:r>
              <w:t>Student</w:t>
            </w:r>
            <w:r w:rsidR="00C151EE">
              <w:t>: Title of thesis/project</w:t>
            </w:r>
          </w:p>
        </w:tc>
      </w:tr>
      <w:tr w:rsidR="00C151EE" w14:paraId="6DD3EE64" w14:textId="77777777" w:rsidTr="00C151EE">
        <w:tc>
          <w:tcPr>
            <w:tcW w:w="1584" w:type="dxa"/>
            <w:shd w:val="clear" w:color="auto" w:fill="auto"/>
          </w:tcPr>
          <w:p w14:paraId="3AABF766" w14:textId="0E84A5DD" w:rsidR="00C151EE" w:rsidRDefault="00C151EE" w:rsidP="00001B1C">
            <w:r>
              <w:t>Spring 2021</w:t>
            </w:r>
          </w:p>
        </w:tc>
        <w:tc>
          <w:tcPr>
            <w:tcW w:w="7056" w:type="dxa"/>
          </w:tcPr>
          <w:p w14:paraId="723EC9E3" w14:textId="75373CA3" w:rsidR="00C151EE" w:rsidRDefault="00C151EE" w:rsidP="00001B1C">
            <w:r>
              <w:t>Quang Thai: T</w:t>
            </w:r>
            <w:r w:rsidRPr="00C151EE">
              <w:t xml:space="preserve">he association between frequency of lifetime marijuana use and depression severity among adults age 18-59 years: 2017-2018 </w:t>
            </w:r>
            <w:r>
              <w:t>N</w:t>
            </w:r>
            <w:r w:rsidRPr="00C151EE">
              <w:t xml:space="preserve">ational </w:t>
            </w:r>
            <w:r>
              <w:t>H</w:t>
            </w:r>
            <w:r w:rsidRPr="00C151EE">
              <w:t xml:space="preserve">ealth </w:t>
            </w:r>
            <w:r>
              <w:t>E</w:t>
            </w:r>
            <w:r w:rsidRPr="00C151EE">
              <w:t>xamination (</w:t>
            </w:r>
            <w:r>
              <w:t>NHANES</w:t>
            </w:r>
            <w:r w:rsidRPr="00C151EE">
              <w:t xml:space="preserve">) </w:t>
            </w:r>
            <w:r>
              <w:t>S</w:t>
            </w:r>
            <w:r w:rsidRPr="00C151EE">
              <w:t>urvey</w:t>
            </w:r>
          </w:p>
        </w:tc>
      </w:tr>
      <w:tr w:rsidR="00C151EE" w14:paraId="7CC80B58" w14:textId="7415F302" w:rsidTr="00C151EE">
        <w:tc>
          <w:tcPr>
            <w:tcW w:w="1584" w:type="dxa"/>
            <w:shd w:val="clear" w:color="auto" w:fill="auto"/>
          </w:tcPr>
          <w:p w14:paraId="49E1F6DB" w14:textId="1C83D771" w:rsidR="00001B1C" w:rsidRDefault="00001B1C" w:rsidP="00001B1C">
            <w:r>
              <w:t>Spring 2019</w:t>
            </w:r>
          </w:p>
        </w:tc>
        <w:tc>
          <w:tcPr>
            <w:tcW w:w="7056" w:type="dxa"/>
          </w:tcPr>
          <w:p w14:paraId="5CA7AD4B" w14:textId="6D524265" w:rsidR="00001B1C" w:rsidRDefault="00001B1C" w:rsidP="00001B1C">
            <w:r>
              <w:t>Aarti Gupta</w:t>
            </w:r>
            <w:r w:rsidR="00C151EE">
              <w:t xml:space="preserve">: </w:t>
            </w:r>
            <w:r w:rsidR="00C151EE" w:rsidRPr="00C151EE">
              <w:t>Behavioral, demographic, socio-economic, and cultural correlates of self-rated oral health among Hispanic/Latino adults living on U.S.-Mexico border in California</w:t>
            </w:r>
          </w:p>
        </w:tc>
      </w:tr>
      <w:tr w:rsidR="00C151EE" w14:paraId="0D18573A" w14:textId="15C5045D" w:rsidTr="00C151EE">
        <w:tc>
          <w:tcPr>
            <w:tcW w:w="1584" w:type="dxa"/>
            <w:shd w:val="clear" w:color="auto" w:fill="auto"/>
          </w:tcPr>
          <w:p w14:paraId="6D2A5C00" w14:textId="00D8CB8F" w:rsidR="00001B1C" w:rsidRDefault="00001B1C" w:rsidP="00001B1C">
            <w:r>
              <w:t>Fall 2016</w:t>
            </w:r>
          </w:p>
        </w:tc>
        <w:tc>
          <w:tcPr>
            <w:tcW w:w="7056" w:type="dxa"/>
          </w:tcPr>
          <w:p w14:paraId="41735803" w14:textId="00F40DAC" w:rsidR="00001B1C" w:rsidRDefault="00001B1C" w:rsidP="00001B1C">
            <w:r>
              <w:t>Tony S. Gibson</w:t>
            </w:r>
            <w:r w:rsidR="00160987">
              <w:t xml:space="preserve">: A </w:t>
            </w:r>
            <w:r w:rsidR="00160987" w:rsidRPr="00160987">
              <w:t>study of risk factors associated with inflammatory bowel disease</w:t>
            </w:r>
          </w:p>
        </w:tc>
      </w:tr>
      <w:tr w:rsidR="00C151EE" w14:paraId="1DDAA9E2" w14:textId="72129A8F" w:rsidTr="00C151EE">
        <w:tc>
          <w:tcPr>
            <w:tcW w:w="1584" w:type="dxa"/>
            <w:shd w:val="clear" w:color="auto" w:fill="auto"/>
          </w:tcPr>
          <w:p w14:paraId="47AEF430" w14:textId="1805DF3B" w:rsidR="00001B1C" w:rsidRDefault="00001B1C" w:rsidP="00001B1C">
            <w:r>
              <w:t>Spring 2016</w:t>
            </w:r>
          </w:p>
        </w:tc>
        <w:tc>
          <w:tcPr>
            <w:tcW w:w="7056" w:type="dxa"/>
          </w:tcPr>
          <w:p w14:paraId="1BA17277" w14:textId="4D0C7CAE" w:rsidR="00001B1C" w:rsidRDefault="00001B1C" w:rsidP="00001B1C">
            <w:r>
              <w:t>John Tyhonas</w:t>
            </w:r>
            <w:r w:rsidR="00160987">
              <w:t xml:space="preserve">: </w:t>
            </w:r>
            <w:r w:rsidR="00160987" w:rsidRPr="00160987">
              <w:t>A study of the immunization rates in California childcare facilities in 2014-2015</w:t>
            </w:r>
          </w:p>
        </w:tc>
      </w:tr>
      <w:tr w:rsidR="00C151EE" w14:paraId="22709164" w14:textId="4180F498" w:rsidTr="00C151EE">
        <w:tc>
          <w:tcPr>
            <w:tcW w:w="1584" w:type="dxa"/>
            <w:shd w:val="clear" w:color="auto" w:fill="auto"/>
          </w:tcPr>
          <w:p w14:paraId="5F1ACE7E" w14:textId="34518957" w:rsidR="00001B1C" w:rsidRDefault="00001B1C" w:rsidP="00001B1C">
            <w:r>
              <w:t>Spring 2016</w:t>
            </w:r>
          </w:p>
        </w:tc>
        <w:tc>
          <w:tcPr>
            <w:tcW w:w="7056" w:type="dxa"/>
          </w:tcPr>
          <w:p w14:paraId="6DE8EC19" w14:textId="76D32080" w:rsidR="00001B1C" w:rsidRDefault="00001B1C" w:rsidP="00001B1C">
            <w:r>
              <w:t>Somia Said</w:t>
            </w:r>
            <w:r w:rsidR="00160987">
              <w:t xml:space="preserve">: </w:t>
            </w:r>
            <w:r w:rsidR="00160987" w:rsidRPr="00160987">
              <w:t>Impact of hospitals on hospice referral among patients with advanced cancer</w:t>
            </w:r>
          </w:p>
        </w:tc>
      </w:tr>
      <w:tr w:rsidR="00C151EE" w14:paraId="4AA4CB0F" w14:textId="6D199B56" w:rsidTr="00C151EE">
        <w:tc>
          <w:tcPr>
            <w:tcW w:w="1584" w:type="dxa"/>
            <w:shd w:val="clear" w:color="auto" w:fill="auto"/>
          </w:tcPr>
          <w:p w14:paraId="66078C78" w14:textId="370EA8B5" w:rsidR="00001B1C" w:rsidRDefault="00001B1C" w:rsidP="00001B1C">
            <w:r>
              <w:t>Fall 2015</w:t>
            </w:r>
          </w:p>
        </w:tc>
        <w:tc>
          <w:tcPr>
            <w:tcW w:w="7056" w:type="dxa"/>
          </w:tcPr>
          <w:p w14:paraId="40BA575B" w14:textId="4FD6D793" w:rsidR="00001B1C" w:rsidRDefault="00001B1C" w:rsidP="00001B1C">
            <w:r>
              <w:t>Isaac Quintanilla</w:t>
            </w:r>
            <w:r w:rsidR="00160987">
              <w:t xml:space="preserve">: </w:t>
            </w:r>
            <w:r w:rsidR="00587DF8">
              <w:t>P</w:t>
            </w:r>
            <w:r w:rsidR="00587DF8" w:rsidRPr="00587DF8">
              <w:t>atient-physician communication and the effects on influenza vaccine uptake</w:t>
            </w:r>
          </w:p>
        </w:tc>
      </w:tr>
      <w:tr w:rsidR="00C151EE" w14:paraId="5073901D" w14:textId="00623582" w:rsidTr="00C151EE">
        <w:tc>
          <w:tcPr>
            <w:tcW w:w="1584" w:type="dxa"/>
            <w:shd w:val="clear" w:color="auto" w:fill="auto"/>
          </w:tcPr>
          <w:p w14:paraId="670546A2" w14:textId="486AFEA2" w:rsidR="00001B1C" w:rsidRDefault="00001B1C" w:rsidP="00001B1C">
            <w:r>
              <w:t>Spring 2015</w:t>
            </w:r>
          </w:p>
        </w:tc>
        <w:tc>
          <w:tcPr>
            <w:tcW w:w="7056" w:type="dxa"/>
          </w:tcPr>
          <w:p w14:paraId="2D4FE04B" w14:textId="0B97C26C" w:rsidR="00001B1C" w:rsidRDefault="00001B1C" w:rsidP="00001B1C">
            <w:r>
              <w:t>Christopher Phillips</w:t>
            </w:r>
            <w:r w:rsidR="00E63CC4">
              <w:t>: P</w:t>
            </w:r>
            <w:r w:rsidR="00E63CC4" w:rsidRPr="00E63CC4">
              <w:t xml:space="preserve">re-service and in-service risk factors associated with suicide completions among </w:t>
            </w:r>
            <w:r w:rsidR="00E63CC4">
              <w:t>U.S. M</w:t>
            </w:r>
            <w:r w:rsidR="00E63CC4" w:rsidRPr="00E63CC4">
              <w:t>arines</w:t>
            </w:r>
          </w:p>
        </w:tc>
      </w:tr>
      <w:tr w:rsidR="00C151EE" w14:paraId="567640E9" w14:textId="1550C4EC" w:rsidTr="00C151EE">
        <w:tc>
          <w:tcPr>
            <w:tcW w:w="1584" w:type="dxa"/>
            <w:shd w:val="clear" w:color="auto" w:fill="auto"/>
          </w:tcPr>
          <w:p w14:paraId="6B311EC4" w14:textId="4BB76AF6" w:rsidR="00001B1C" w:rsidRDefault="00001B1C" w:rsidP="00001B1C">
            <w:r>
              <w:t>Spring 2013</w:t>
            </w:r>
          </w:p>
        </w:tc>
        <w:tc>
          <w:tcPr>
            <w:tcW w:w="7056" w:type="dxa"/>
          </w:tcPr>
          <w:p w14:paraId="2E496718" w14:textId="4EAE8FF3" w:rsidR="00001B1C" w:rsidRDefault="00001B1C" w:rsidP="00001B1C">
            <w:r>
              <w:t>Casey Dunne</w:t>
            </w:r>
            <w:r w:rsidR="00411D10">
              <w:t>: F</w:t>
            </w:r>
            <w:r w:rsidR="00411D10" w:rsidRPr="00411D10">
              <w:t xml:space="preserve">ailures in prescription stewardship: </w:t>
            </w:r>
            <w:r w:rsidR="00411D10">
              <w:t>u</w:t>
            </w:r>
            <w:r w:rsidR="00411D10" w:rsidRPr="00411D10">
              <w:t xml:space="preserve">nderstanding the clinical, patient, and physician factors associated with </w:t>
            </w:r>
            <w:r w:rsidR="0041162F">
              <w:t>the inappropriate</w:t>
            </w:r>
            <w:r w:rsidR="00411D10" w:rsidRPr="00411D10">
              <w:t xml:space="preserve"> treatment of asymptomatic bacteriuria with antimicrobial therapies</w:t>
            </w:r>
          </w:p>
        </w:tc>
      </w:tr>
      <w:tr w:rsidR="00C151EE" w14:paraId="29D1745C" w14:textId="3782568A" w:rsidTr="00C151EE">
        <w:tc>
          <w:tcPr>
            <w:tcW w:w="1584" w:type="dxa"/>
            <w:shd w:val="clear" w:color="auto" w:fill="auto"/>
          </w:tcPr>
          <w:p w14:paraId="0208E1F7" w14:textId="568F3E9A" w:rsidR="00001B1C" w:rsidRDefault="00001B1C" w:rsidP="00001B1C">
            <w:r>
              <w:t>Spring 2013</w:t>
            </w:r>
          </w:p>
        </w:tc>
        <w:tc>
          <w:tcPr>
            <w:tcW w:w="7056" w:type="dxa"/>
          </w:tcPr>
          <w:p w14:paraId="4025261C" w14:textId="5CA39755" w:rsidR="00001B1C" w:rsidRDefault="00001B1C" w:rsidP="00001B1C">
            <w:r>
              <w:t>Christiane-Rayna R. Lopez</w:t>
            </w:r>
            <w:r w:rsidR="00411D10">
              <w:t>: A</w:t>
            </w:r>
            <w:r w:rsidR="00411D10" w:rsidRPr="00411D10">
              <w:t xml:space="preserve">ssessing the association between risky sexual behaviors and </w:t>
            </w:r>
            <w:r w:rsidR="00411D10">
              <w:t>H</w:t>
            </w:r>
            <w:r w:rsidR="00411D10" w:rsidRPr="00411D10">
              <w:t xml:space="preserve">epatitis </w:t>
            </w:r>
            <w:r w:rsidR="00411D10">
              <w:t>C</w:t>
            </w:r>
            <w:r w:rsidR="00411D10" w:rsidRPr="00411D10">
              <w:t xml:space="preserve"> among drug users recently released from incarceration</w:t>
            </w:r>
          </w:p>
        </w:tc>
      </w:tr>
      <w:tr w:rsidR="00C151EE" w14:paraId="17C80157" w14:textId="6882DB88" w:rsidTr="00C151EE">
        <w:tc>
          <w:tcPr>
            <w:tcW w:w="1584" w:type="dxa"/>
            <w:shd w:val="clear" w:color="auto" w:fill="auto"/>
          </w:tcPr>
          <w:p w14:paraId="672BD645" w14:textId="50616E9D" w:rsidR="00001B1C" w:rsidRDefault="00001B1C" w:rsidP="00001B1C">
            <w:r>
              <w:t>Spring 2013</w:t>
            </w:r>
          </w:p>
        </w:tc>
        <w:tc>
          <w:tcPr>
            <w:tcW w:w="7056" w:type="dxa"/>
          </w:tcPr>
          <w:p w14:paraId="1942D92A" w14:textId="55540CDD" w:rsidR="00001B1C" w:rsidRDefault="00001B1C" w:rsidP="00001B1C">
            <w:r>
              <w:t>Theodora Fries</w:t>
            </w:r>
            <w:r w:rsidR="00411D10">
              <w:t>: D</w:t>
            </w:r>
            <w:r w:rsidR="00411D10" w:rsidRPr="00411D10">
              <w:t xml:space="preserve">emographic correlates of measles vaccine noncompliance using the </w:t>
            </w:r>
            <w:r w:rsidR="00411D10">
              <w:t>N</w:t>
            </w:r>
            <w:r w:rsidR="00411D10" w:rsidRPr="00411D10">
              <w:t xml:space="preserve">ational </w:t>
            </w:r>
            <w:r w:rsidR="00411D10">
              <w:t>I</w:t>
            </w:r>
            <w:r w:rsidR="00411D10" w:rsidRPr="00411D10">
              <w:t xml:space="preserve">mmunization </w:t>
            </w:r>
            <w:r w:rsidR="00411D10">
              <w:t>S</w:t>
            </w:r>
            <w:r w:rsidR="00411D10" w:rsidRPr="00411D10">
              <w:t>urvey 2011 data</w:t>
            </w:r>
          </w:p>
        </w:tc>
      </w:tr>
      <w:tr w:rsidR="00C151EE" w14:paraId="74473816" w14:textId="79EC4448" w:rsidTr="00C151EE">
        <w:tc>
          <w:tcPr>
            <w:tcW w:w="1584" w:type="dxa"/>
            <w:shd w:val="clear" w:color="auto" w:fill="auto"/>
          </w:tcPr>
          <w:p w14:paraId="5BF22A22" w14:textId="44DD609D" w:rsidR="00001B1C" w:rsidRDefault="00001B1C" w:rsidP="00001B1C">
            <w:r>
              <w:t>Spring 2012</w:t>
            </w:r>
          </w:p>
        </w:tc>
        <w:tc>
          <w:tcPr>
            <w:tcW w:w="7056" w:type="dxa"/>
          </w:tcPr>
          <w:p w14:paraId="5CB07FB9" w14:textId="2137DDD8" w:rsidR="00001B1C" w:rsidRDefault="00001B1C" w:rsidP="00001B1C">
            <w:r>
              <w:t>Lawrence Wang</w:t>
            </w:r>
            <w:r w:rsidR="007B2494">
              <w:t>: A</w:t>
            </w:r>
            <w:r w:rsidR="007B2494" w:rsidRPr="007B2494">
              <w:t xml:space="preserve"> prospective study of the associations of divorce with mental, behavioral, and physical health outcomes</w:t>
            </w:r>
          </w:p>
        </w:tc>
      </w:tr>
      <w:tr w:rsidR="00C151EE" w14:paraId="384092EB" w14:textId="5D25FB8D" w:rsidTr="00C151EE">
        <w:tc>
          <w:tcPr>
            <w:tcW w:w="1584" w:type="dxa"/>
            <w:shd w:val="clear" w:color="auto" w:fill="auto"/>
          </w:tcPr>
          <w:p w14:paraId="7F2136CF" w14:textId="7BD0503B" w:rsidR="00001B1C" w:rsidRDefault="00001B1C" w:rsidP="00001B1C">
            <w:r>
              <w:t>Spring 2012</w:t>
            </w:r>
          </w:p>
        </w:tc>
        <w:tc>
          <w:tcPr>
            <w:tcW w:w="7056" w:type="dxa"/>
          </w:tcPr>
          <w:p w14:paraId="543F78AB" w14:textId="35C1CEFE" w:rsidR="00001B1C" w:rsidRDefault="00001B1C" w:rsidP="00001B1C">
            <w:r>
              <w:t>Jaime Horton</w:t>
            </w:r>
            <w:r w:rsidR="007B2494">
              <w:t>: T</w:t>
            </w:r>
            <w:r w:rsidR="007B2494" w:rsidRPr="007B2494">
              <w:t>he impact of deployment experience and prior healthcare utilization on enrollment in a large military cohort study</w:t>
            </w:r>
          </w:p>
        </w:tc>
      </w:tr>
      <w:tr w:rsidR="00C151EE" w14:paraId="09AF61E6" w14:textId="7448F3CB" w:rsidTr="00C151EE">
        <w:tc>
          <w:tcPr>
            <w:tcW w:w="1584" w:type="dxa"/>
            <w:shd w:val="clear" w:color="auto" w:fill="auto"/>
          </w:tcPr>
          <w:p w14:paraId="6190C3AB" w14:textId="01A2E88A" w:rsidR="00001B1C" w:rsidRDefault="00001B1C" w:rsidP="00001B1C">
            <w:r>
              <w:t>Spring 2012</w:t>
            </w:r>
          </w:p>
        </w:tc>
        <w:tc>
          <w:tcPr>
            <w:tcW w:w="7056" w:type="dxa"/>
          </w:tcPr>
          <w:p w14:paraId="38AE4F1B" w14:textId="6F6E37B3" w:rsidR="00001B1C" w:rsidRDefault="00001B1C" w:rsidP="00001B1C">
            <w:r>
              <w:t>Ericha Anthony</w:t>
            </w:r>
            <w:r w:rsidR="007B2494">
              <w:t xml:space="preserve">: </w:t>
            </w:r>
            <w:r w:rsidR="0041162F" w:rsidRPr="0041162F">
              <w:t xml:space="preserve">The </w:t>
            </w:r>
            <w:r w:rsidR="0041162F">
              <w:t>a</w:t>
            </w:r>
            <w:r w:rsidR="0041162F" w:rsidRPr="0041162F">
              <w:t xml:space="preserve">ssociation of </w:t>
            </w:r>
            <w:r w:rsidR="0041162F">
              <w:t>p</w:t>
            </w:r>
            <w:r w:rsidR="0041162F" w:rsidRPr="0041162F">
              <w:t xml:space="preserve">hosphodiesterase 4 (PDE4D_1) A/T </w:t>
            </w:r>
            <w:r w:rsidR="0041162F">
              <w:t>p</w:t>
            </w:r>
            <w:r w:rsidR="0041162F" w:rsidRPr="0041162F">
              <w:t xml:space="preserve">olymorphism with </w:t>
            </w:r>
            <w:r w:rsidR="0041162F">
              <w:t>b</w:t>
            </w:r>
            <w:r w:rsidR="0041162F" w:rsidRPr="0041162F">
              <w:t xml:space="preserve">lood </w:t>
            </w:r>
            <w:r w:rsidR="0041162F">
              <w:t>p</w:t>
            </w:r>
            <w:r w:rsidR="0041162F" w:rsidRPr="0041162F">
              <w:t>ressure</w:t>
            </w:r>
          </w:p>
        </w:tc>
      </w:tr>
      <w:tr w:rsidR="00C151EE" w14:paraId="29FACE3B" w14:textId="5D4856E8" w:rsidTr="00C151EE">
        <w:tc>
          <w:tcPr>
            <w:tcW w:w="1584" w:type="dxa"/>
            <w:shd w:val="clear" w:color="auto" w:fill="auto"/>
          </w:tcPr>
          <w:p w14:paraId="6EF4374F" w14:textId="61BFA868" w:rsidR="00001B1C" w:rsidRDefault="00001B1C" w:rsidP="00001B1C">
            <w:r>
              <w:t>Spring 2002</w:t>
            </w:r>
          </w:p>
        </w:tc>
        <w:tc>
          <w:tcPr>
            <w:tcW w:w="7056" w:type="dxa"/>
          </w:tcPr>
          <w:p w14:paraId="15E019AF" w14:textId="2521514D" w:rsidR="00001B1C" w:rsidRDefault="00001B1C" w:rsidP="00001B1C">
            <w:r>
              <w:t>Amanda Raftery</w:t>
            </w:r>
            <w:r w:rsidR="007B2494">
              <w:t xml:space="preserve">: </w:t>
            </w:r>
            <w:r w:rsidR="00575206" w:rsidRPr="00575206">
              <w:t xml:space="preserve">Predictors </w:t>
            </w:r>
            <w:r w:rsidR="00575206">
              <w:t>a</w:t>
            </w:r>
            <w:r w:rsidR="00575206" w:rsidRPr="00575206">
              <w:t xml:space="preserve">ssociated with </w:t>
            </w:r>
            <w:r w:rsidR="00575206">
              <w:t>r</w:t>
            </w:r>
            <w:r w:rsidR="00575206" w:rsidRPr="00575206">
              <w:t xml:space="preserve">eceipt of the </w:t>
            </w:r>
            <w:r w:rsidR="00575206">
              <w:t>i</w:t>
            </w:r>
            <w:r w:rsidR="00575206" w:rsidRPr="00575206">
              <w:t xml:space="preserve">nfluenza </w:t>
            </w:r>
            <w:r w:rsidR="00575206">
              <w:t>v</w:t>
            </w:r>
            <w:r w:rsidR="00575206" w:rsidRPr="00575206">
              <w:t xml:space="preserve">accine </w:t>
            </w:r>
            <w:r w:rsidR="00575206">
              <w:t>a</w:t>
            </w:r>
            <w:r w:rsidR="00575206" w:rsidRPr="00575206">
              <w:t xml:space="preserve">mong </w:t>
            </w:r>
            <w:r w:rsidR="00575206">
              <w:t>a</w:t>
            </w:r>
            <w:r w:rsidR="00575206" w:rsidRPr="00575206">
              <w:t xml:space="preserve">dults </w:t>
            </w:r>
            <w:r w:rsidR="00575206">
              <w:t>a</w:t>
            </w:r>
            <w:r w:rsidR="00575206" w:rsidRPr="00575206">
              <w:t xml:space="preserve">ged 19-64 </w:t>
            </w:r>
            <w:r w:rsidR="00575206">
              <w:t>y</w:t>
            </w:r>
            <w:r w:rsidR="00575206" w:rsidRPr="00575206">
              <w:t>ears in San Diego County</w:t>
            </w:r>
          </w:p>
        </w:tc>
      </w:tr>
      <w:tr w:rsidR="00C151EE" w14:paraId="2C6646F6" w14:textId="60908F97" w:rsidTr="00C151EE">
        <w:tc>
          <w:tcPr>
            <w:tcW w:w="1584" w:type="dxa"/>
            <w:shd w:val="clear" w:color="auto" w:fill="auto"/>
          </w:tcPr>
          <w:p w14:paraId="7B9F6157" w14:textId="10AC996B" w:rsidR="00001B1C" w:rsidRDefault="00001B1C" w:rsidP="00001B1C">
            <w:r>
              <w:t>Spring 2001</w:t>
            </w:r>
          </w:p>
        </w:tc>
        <w:tc>
          <w:tcPr>
            <w:tcW w:w="7056" w:type="dxa"/>
          </w:tcPr>
          <w:p w14:paraId="08646065" w14:textId="0D37F954" w:rsidR="00001B1C" w:rsidRDefault="00001B1C" w:rsidP="00001B1C">
            <w:r>
              <w:t>Leslie Joyce</w:t>
            </w:r>
            <w:r w:rsidR="00575206">
              <w:t xml:space="preserve">: </w:t>
            </w:r>
            <w:r w:rsidR="00575206" w:rsidRPr="00575206">
              <w:t xml:space="preserve">New HSV </w:t>
            </w:r>
            <w:r w:rsidR="00575206">
              <w:t>s</w:t>
            </w:r>
            <w:r w:rsidR="00575206" w:rsidRPr="00575206">
              <w:t xml:space="preserve">erologies: </w:t>
            </w:r>
            <w:r w:rsidR="00575206">
              <w:t>a</w:t>
            </w:r>
            <w:r w:rsidR="00575206" w:rsidRPr="00575206">
              <w:t xml:space="preserve">re STD </w:t>
            </w:r>
            <w:r w:rsidR="00575206">
              <w:t>c</w:t>
            </w:r>
            <w:r w:rsidR="00575206" w:rsidRPr="00575206">
              <w:t xml:space="preserve">linic </w:t>
            </w:r>
            <w:r w:rsidR="00575206">
              <w:t>p</w:t>
            </w:r>
            <w:r w:rsidR="00575206" w:rsidRPr="00575206">
              <w:t xml:space="preserve">atients </w:t>
            </w:r>
            <w:r w:rsidR="00575206">
              <w:t>r</w:t>
            </w:r>
            <w:r w:rsidR="00575206" w:rsidRPr="00575206">
              <w:t xml:space="preserve">eally </w:t>
            </w:r>
            <w:r w:rsidR="00575206">
              <w:t>r</w:t>
            </w:r>
            <w:r w:rsidR="00575206" w:rsidRPr="00575206">
              <w:t>eady?</w:t>
            </w:r>
          </w:p>
        </w:tc>
      </w:tr>
      <w:tr w:rsidR="00C151EE" w14:paraId="20FA5FF1" w14:textId="793120B3" w:rsidTr="00C151EE">
        <w:tc>
          <w:tcPr>
            <w:tcW w:w="1584" w:type="dxa"/>
            <w:shd w:val="clear" w:color="auto" w:fill="auto"/>
          </w:tcPr>
          <w:p w14:paraId="7069AC0D" w14:textId="48865192" w:rsidR="00001B1C" w:rsidRDefault="00001B1C" w:rsidP="00001B1C">
            <w:r>
              <w:lastRenderedPageBreak/>
              <w:t>Spring 2001</w:t>
            </w:r>
          </w:p>
        </w:tc>
        <w:tc>
          <w:tcPr>
            <w:tcW w:w="7056" w:type="dxa"/>
          </w:tcPr>
          <w:p w14:paraId="68051CE5" w14:textId="295C2664" w:rsidR="00001B1C" w:rsidRDefault="00001B1C" w:rsidP="00001B1C">
            <w:r>
              <w:t>Rei Masui</w:t>
            </w:r>
            <w:r w:rsidR="00575206">
              <w:t>: T</w:t>
            </w:r>
            <w:r w:rsidR="00575206" w:rsidRPr="00575206">
              <w:t>he relationship between health beliefs and behaviors and dietary intake in early adolescence</w:t>
            </w:r>
          </w:p>
        </w:tc>
      </w:tr>
      <w:tr w:rsidR="00C151EE" w14:paraId="05B94F92" w14:textId="2F284390" w:rsidTr="00C151EE">
        <w:tc>
          <w:tcPr>
            <w:tcW w:w="1584" w:type="dxa"/>
            <w:shd w:val="clear" w:color="auto" w:fill="auto"/>
          </w:tcPr>
          <w:p w14:paraId="5B2DC3B1" w14:textId="63F4349D" w:rsidR="00001B1C" w:rsidRDefault="00001B1C" w:rsidP="00001B1C">
            <w:r>
              <w:t>Spring 1999</w:t>
            </w:r>
          </w:p>
        </w:tc>
        <w:tc>
          <w:tcPr>
            <w:tcW w:w="7056" w:type="dxa"/>
          </w:tcPr>
          <w:p w14:paraId="53300955" w14:textId="59DB70B3" w:rsidR="00001B1C" w:rsidRDefault="00001B1C" w:rsidP="00001B1C">
            <w:r>
              <w:t>Laura H. Saito</w:t>
            </w:r>
            <w:r w:rsidR="00575206">
              <w:t>: I</w:t>
            </w:r>
            <w:r w:rsidR="00575206" w:rsidRPr="00575206">
              <w:t>njury mortality trends in children and adolescents in San Diego County, 1980-1995</w:t>
            </w:r>
          </w:p>
        </w:tc>
      </w:tr>
      <w:tr w:rsidR="00C151EE" w14:paraId="7BB99167" w14:textId="4D83D74A" w:rsidTr="00C151EE">
        <w:tc>
          <w:tcPr>
            <w:tcW w:w="1584" w:type="dxa"/>
            <w:shd w:val="clear" w:color="auto" w:fill="auto"/>
          </w:tcPr>
          <w:p w14:paraId="577D447F" w14:textId="2A935E6D" w:rsidR="00001B1C" w:rsidRDefault="00001B1C" w:rsidP="00001B1C">
            <w:r>
              <w:t>Spring 1999</w:t>
            </w:r>
          </w:p>
        </w:tc>
        <w:tc>
          <w:tcPr>
            <w:tcW w:w="7056" w:type="dxa"/>
          </w:tcPr>
          <w:p w14:paraId="410511A2" w14:textId="10621CFF" w:rsidR="00001B1C" w:rsidRDefault="00001B1C" w:rsidP="00001B1C">
            <w:r>
              <w:t>Jillian Warren-Mordecai</w:t>
            </w:r>
            <w:r w:rsidR="00575206">
              <w:t xml:space="preserve">: </w:t>
            </w:r>
            <w:r w:rsidR="00575206" w:rsidRPr="00575206">
              <w:t xml:space="preserve">Estrogen </w:t>
            </w:r>
            <w:r w:rsidR="00575206">
              <w:t>u</w:t>
            </w:r>
            <w:r w:rsidR="00575206" w:rsidRPr="00575206">
              <w:t xml:space="preserve">se and </w:t>
            </w:r>
            <w:r w:rsidR="00575206">
              <w:t>n</w:t>
            </w:r>
            <w:r w:rsidR="00575206" w:rsidRPr="00575206">
              <w:t>on-</w:t>
            </w:r>
            <w:r w:rsidR="00575206">
              <w:t>f</w:t>
            </w:r>
            <w:r w:rsidR="00575206" w:rsidRPr="00575206">
              <w:t xml:space="preserve">atal </w:t>
            </w:r>
            <w:r w:rsidR="00575206">
              <w:t>s</w:t>
            </w:r>
            <w:r w:rsidR="00575206" w:rsidRPr="00575206">
              <w:t xml:space="preserve">troke </w:t>
            </w:r>
            <w:r w:rsidR="00575206">
              <w:t>a</w:t>
            </w:r>
            <w:r w:rsidR="00575206" w:rsidRPr="00575206">
              <w:t xml:space="preserve">mong </w:t>
            </w:r>
            <w:r w:rsidR="00575206">
              <w:t>e</w:t>
            </w:r>
            <w:r w:rsidR="00575206" w:rsidRPr="00575206">
              <w:t xml:space="preserve">lderly African American, Mexican American, and White </w:t>
            </w:r>
            <w:r w:rsidR="00575206">
              <w:t>w</w:t>
            </w:r>
            <w:r w:rsidR="00575206" w:rsidRPr="00575206">
              <w:t>omen of San Diego County</w:t>
            </w:r>
          </w:p>
        </w:tc>
      </w:tr>
    </w:tbl>
    <w:p w14:paraId="190C1162" w14:textId="77777777" w:rsidR="0046221D" w:rsidRDefault="0046221D" w:rsidP="0046221D"/>
    <w:p w14:paraId="7F03A4E7" w14:textId="6B3010D3" w:rsidR="0046221D" w:rsidRDefault="0041162F" w:rsidP="0046221D">
      <w:pPr>
        <w:pStyle w:val="SectionHead"/>
      </w:pPr>
      <w:r>
        <w:t>PhD DISSERTATION COMMITTEES SERVED</w:t>
      </w:r>
    </w:p>
    <w:p w14:paraId="49DA3CFC" w14:textId="77777777" w:rsidR="0046221D" w:rsidRDefault="0046221D" w:rsidP="0046221D"/>
    <w:tbl>
      <w:tblPr>
        <w:tblW w:w="8640" w:type="dxa"/>
        <w:tblLook w:val="04A0" w:firstRow="1" w:lastRow="0" w:firstColumn="1" w:lastColumn="0" w:noHBand="0" w:noVBand="1"/>
      </w:tblPr>
      <w:tblGrid>
        <w:gridCol w:w="1584"/>
        <w:gridCol w:w="7056"/>
      </w:tblGrid>
      <w:tr w:rsidR="00FA67D4" w14:paraId="605EDB9B" w14:textId="0F0BEE7D" w:rsidTr="00FA67D4"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5F29C45C" w14:textId="427D08CF" w:rsidR="0041162F" w:rsidRDefault="0041162F" w:rsidP="0041162F">
            <w:r>
              <w:t>Completed</w:t>
            </w: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14:paraId="5D41B0C4" w14:textId="2DE375BC" w:rsidR="0041162F" w:rsidRDefault="0041162F" w:rsidP="0041162F">
            <w:r>
              <w:t>Student</w:t>
            </w:r>
            <w:r w:rsidR="00FA67D4">
              <w:t>: Title of dissertation</w:t>
            </w:r>
          </w:p>
        </w:tc>
      </w:tr>
      <w:tr w:rsidR="00C22D46" w14:paraId="3148617C" w14:textId="77777777" w:rsidTr="00FA67D4">
        <w:tc>
          <w:tcPr>
            <w:tcW w:w="1584" w:type="dxa"/>
            <w:shd w:val="clear" w:color="auto" w:fill="auto"/>
          </w:tcPr>
          <w:p w14:paraId="31DECF4F" w14:textId="6280EE5D" w:rsidR="00C22D46" w:rsidRDefault="003C3EFB" w:rsidP="0041162F">
            <w:r>
              <w:t>Fall 2021</w:t>
            </w:r>
          </w:p>
        </w:tc>
        <w:tc>
          <w:tcPr>
            <w:tcW w:w="7056" w:type="dxa"/>
          </w:tcPr>
          <w:p w14:paraId="4BC3CAD0" w14:textId="3AB33B3A" w:rsidR="00C22D46" w:rsidRDefault="00C22D46" w:rsidP="0041162F">
            <w:r>
              <w:t xml:space="preserve">Purva Jain: </w:t>
            </w:r>
            <w:r w:rsidR="00BC3D10">
              <w:t>T</w:t>
            </w:r>
            <w:r w:rsidR="00BC3D10" w:rsidRPr="00BC3D10">
              <w:t>he relati</w:t>
            </w:r>
            <w:r w:rsidR="00BC3D10">
              <w:t>onship of DNA</w:t>
            </w:r>
            <w:r w:rsidR="00BC3D10" w:rsidRPr="00BC3D10">
              <w:t xml:space="preserve"> methylation with healthy longevity</w:t>
            </w:r>
          </w:p>
        </w:tc>
      </w:tr>
      <w:tr w:rsidR="00FA67D4" w14:paraId="1FB6F3AC" w14:textId="502733F7" w:rsidTr="00FA67D4">
        <w:tc>
          <w:tcPr>
            <w:tcW w:w="1584" w:type="dxa"/>
            <w:shd w:val="clear" w:color="auto" w:fill="auto"/>
          </w:tcPr>
          <w:p w14:paraId="6B290523" w14:textId="033D8C2D" w:rsidR="0041162F" w:rsidRDefault="0041162F" w:rsidP="0041162F">
            <w:r>
              <w:t>Fall 2020</w:t>
            </w:r>
          </w:p>
        </w:tc>
        <w:tc>
          <w:tcPr>
            <w:tcW w:w="7056" w:type="dxa"/>
          </w:tcPr>
          <w:p w14:paraId="45A9194E" w14:textId="2910617B" w:rsidR="0041162F" w:rsidRPr="00FA67D4" w:rsidRDefault="0041162F" w:rsidP="0041162F">
            <w:pPr>
              <w:rPr>
                <w:b/>
                <w:bCs/>
              </w:rPr>
            </w:pPr>
            <w:r>
              <w:t>Erin Richard</w:t>
            </w:r>
            <w:r w:rsidR="00FA67D4">
              <w:t xml:space="preserve">: </w:t>
            </w:r>
            <w:r w:rsidR="00FA67D4" w:rsidRPr="00FA67D4">
              <w:t xml:space="preserve">Biomarkers of </w:t>
            </w:r>
            <w:r w:rsidR="00FA67D4">
              <w:t>k</w:t>
            </w:r>
            <w:r w:rsidR="00FA67D4" w:rsidRPr="00FA67D4">
              <w:t xml:space="preserve">idney </w:t>
            </w:r>
            <w:r w:rsidR="00FA67D4">
              <w:t>f</w:t>
            </w:r>
            <w:r w:rsidR="00FA67D4" w:rsidRPr="00FA67D4">
              <w:t xml:space="preserve">unction and </w:t>
            </w:r>
            <w:r w:rsidR="00FA67D4">
              <w:t>c</w:t>
            </w:r>
            <w:r w:rsidR="00FA67D4" w:rsidRPr="00FA67D4">
              <w:t xml:space="preserve">ognitive </w:t>
            </w:r>
            <w:r w:rsidR="00FA67D4">
              <w:t>p</w:t>
            </w:r>
            <w:r w:rsidR="00FA67D4" w:rsidRPr="00FA67D4">
              <w:t xml:space="preserve">erformance in </w:t>
            </w:r>
            <w:r w:rsidR="00FA67D4">
              <w:t>m</w:t>
            </w:r>
            <w:r w:rsidR="00FA67D4" w:rsidRPr="00FA67D4">
              <w:t xml:space="preserve">iddle-aged and </w:t>
            </w:r>
            <w:r w:rsidR="00FA67D4">
              <w:t>o</w:t>
            </w:r>
            <w:r w:rsidR="00FA67D4" w:rsidRPr="00FA67D4">
              <w:t xml:space="preserve">lder </w:t>
            </w:r>
            <w:r w:rsidR="00FA67D4">
              <w:t>a</w:t>
            </w:r>
            <w:r w:rsidR="00FA67D4" w:rsidRPr="00FA67D4">
              <w:t>dults</w:t>
            </w:r>
          </w:p>
        </w:tc>
      </w:tr>
      <w:tr w:rsidR="00FA67D4" w14:paraId="1D0BDA88" w14:textId="505C3C9F" w:rsidTr="00FA67D4">
        <w:tc>
          <w:tcPr>
            <w:tcW w:w="1584" w:type="dxa"/>
            <w:shd w:val="clear" w:color="auto" w:fill="auto"/>
          </w:tcPr>
          <w:p w14:paraId="74F95A58" w14:textId="6B373AF0" w:rsidR="0041162F" w:rsidRDefault="0041162F" w:rsidP="0041162F">
            <w:r>
              <w:t>Spring 2019</w:t>
            </w:r>
          </w:p>
        </w:tc>
        <w:tc>
          <w:tcPr>
            <w:tcW w:w="7056" w:type="dxa"/>
          </w:tcPr>
          <w:p w14:paraId="48D2C616" w14:textId="06CCDC5F" w:rsidR="0041162F" w:rsidRDefault="0041162F" w:rsidP="0041162F">
            <w:r>
              <w:t xml:space="preserve">Ericha </w:t>
            </w:r>
            <w:r w:rsidR="00CF44AC">
              <w:t>Franey: E</w:t>
            </w:r>
            <w:r w:rsidR="00CF44AC" w:rsidRPr="00CF44AC">
              <w:t>ffect of paraoxonase</w:t>
            </w:r>
            <w:r w:rsidR="00CF44AC">
              <w:t xml:space="preserve"> </w:t>
            </w:r>
            <w:r w:rsidR="00CF44AC" w:rsidRPr="00CF44AC">
              <w:t>single nucleotide polymorphisms on the association of race with cardiovascular disease</w:t>
            </w:r>
          </w:p>
        </w:tc>
      </w:tr>
      <w:tr w:rsidR="00FA67D4" w14:paraId="483D7BAB" w14:textId="615CB244" w:rsidTr="00FA67D4">
        <w:tc>
          <w:tcPr>
            <w:tcW w:w="1584" w:type="dxa"/>
            <w:shd w:val="clear" w:color="auto" w:fill="auto"/>
          </w:tcPr>
          <w:p w14:paraId="14EC4C72" w14:textId="40DD09EB" w:rsidR="0041162F" w:rsidRDefault="0041162F" w:rsidP="0041162F">
            <w:r>
              <w:t>Spring 2019</w:t>
            </w:r>
          </w:p>
        </w:tc>
        <w:tc>
          <w:tcPr>
            <w:tcW w:w="7056" w:type="dxa"/>
          </w:tcPr>
          <w:p w14:paraId="5A9DEAC2" w14:textId="71ACC5FA" w:rsidR="0041162F" w:rsidRDefault="0041162F" w:rsidP="0041162F">
            <w:r>
              <w:t>Alyson Cavanaugh</w:t>
            </w:r>
            <w:r w:rsidR="00CF44AC">
              <w:t xml:space="preserve">: </w:t>
            </w:r>
            <w:r w:rsidR="00CF44AC" w:rsidRPr="00CF44AC">
              <w:t>R</w:t>
            </w:r>
            <w:r w:rsidR="009C46B5" w:rsidRPr="00CF44AC">
              <w:t>acial and ethnic disparities in total knee arthroplasty utilization and outcomes among older women</w:t>
            </w:r>
          </w:p>
        </w:tc>
      </w:tr>
      <w:tr w:rsidR="00FA67D4" w14:paraId="78BD91C4" w14:textId="0FEB6A9E" w:rsidTr="00FA67D4">
        <w:tc>
          <w:tcPr>
            <w:tcW w:w="1584" w:type="dxa"/>
            <w:shd w:val="clear" w:color="auto" w:fill="auto"/>
          </w:tcPr>
          <w:p w14:paraId="0F3ED6A8" w14:textId="7AD2492B" w:rsidR="0041162F" w:rsidRDefault="0041162F" w:rsidP="0041162F">
            <w:r>
              <w:t>Spring 2019</w:t>
            </w:r>
          </w:p>
        </w:tc>
        <w:tc>
          <w:tcPr>
            <w:tcW w:w="7056" w:type="dxa"/>
          </w:tcPr>
          <w:p w14:paraId="05597CBF" w14:textId="7678D1C9" w:rsidR="0041162F" w:rsidRDefault="0041162F" w:rsidP="0041162F">
            <w:r>
              <w:t>Che Wankie</w:t>
            </w:r>
            <w:r w:rsidR="009C46B5">
              <w:t xml:space="preserve">: </w:t>
            </w:r>
            <w:r w:rsidR="009C46B5" w:rsidRPr="009C46B5">
              <w:t>Epidemiology of commercial motorcycle-related crash and injury characteristics in Bamenda, Cameroon: a cross-sectional study</w:t>
            </w:r>
          </w:p>
        </w:tc>
      </w:tr>
      <w:tr w:rsidR="00FA67D4" w14:paraId="622FA1AB" w14:textId="3F75CBCA" w:rsidTr="00FA67D4">
        <w:tc>
          <w:tcPr>
            <w:tcW w:w="1584" w:type="dxa"/>
            <w:shd w:val="clear" w:color="auto" w:fill="auto"/>
          </w:tcPr>
          <w:p w14:paraId="32F7A988" w14:textId="704DFDCA" w:rsidR="0041162F" w:rsidRDefault="0041162F" w:rsidP="0041162F">
            <w:r>
              <w:t>Spring 2016</w:t>
            </w:r>
          </w:p>
        </w:tc>
        <w:tc>
          <w:tcPr>
            <w:tcW w:w="7056" w:type="dxa"/>
          </w:tcPr>
          <w:p w14:paraId="638CD18F" w14:textId="48EAFE47" w:rsidR="0041162F" w:rsidRDefault="0041162F" w:rsidP="0041162F">
            <w:r>
              <w:t>Maria DeOcampo</w:t>
            </w:r>
            <w:r w:rsidR="009C46B5">
              <w:t>: M</w:t>
            </w:r>
            <w:r w:rsidR="009C46B5" w:rsidRPr="009C46B5">
              <w:t>aternal risk factors for hypertensive disorders of pregnancy</w:t>
            </w:r>
          </w:p>
        </w:tc>
      </w:tr>
      <w:tr w:rsidR="00FA67D4" w14:paraId="3CE388AF" w14:textId="210DF2DD" w:rsidTr="00FA67D4">
        <w:tc>
          <w:tcPr>
            <w:tcW w:w="1584" w:type="dxa"/>
            <w:shd w:val="clear" w:color="auto" w:fill="auto"/>
          </w:tcPr>
          <w:p w14:paraId="0FC2BD44" w14:textId="7B0E224B" w:rsidR="0041162F" w:rsidRDefault="0041162F" w:rsidP="0041162F">
            <w:r>
              <w:t>Fall 2015</w:t>
            </w:r>
          </w:p>
        </w:tc>
        <w:tc>
          <w:tcPr>
            <w:tcW w:w="7056" w:type="dxa"/>
          </w:tcPr>
          <w:p w14:paraId="1DF464D0" w14:textId="24195F36" w:rsidR="0041162F" w:rsidRDefault="0041162F" w:rsidP="0041162F">
            <w:r>
              <w:t>Molly Moor</w:t>
            </w:r>
            <w:r w:rsidR="009C46B5">
              <w:t xml:space="preserve">: </w:t>
            </w:r>
            <w:r w:rsidR="009C46B5" w:rsidRPr="009C46B5">
              <w:t xml:space="preserve">Utilization of a binational training program to investigate the prevalence, correlates, and etiology of anemia among women and children in rural </w:t>
            </w:r>
            <w:r w:rsidR="009C46B5">
              <w:t>B</w:t>
            </w:r>
            <w:r w:rsidR="009C46B5" w:rsidRPr="009C46B5">
              <w:t xml:space="preserve">aja </w:t>
            </w:r>
            <w:r w:rsidR="009C46B5">
              <w:t>C</w:t>
            </w:r>
            <w:r w:rsidR="009C46B5" w:rsidRPr="009C46B5">
              <w:t xml:space="preserve">alifornia, </w:t>
            </w:r>
            <w:r w:rsidR="009C46B5">
              <w:t>M</w:t>
            </w:r>
            <w:r w:rsidR="009C46B5" w:rsidRPr="009C46B5">
              <w:t>exico</w:t>
            </w:r>
          </w:p>
        </w:tc>
      </w:tr>
      <w:tr w:rsidR="00FA67D4" w14:paraId="0BF22169" w14:textId="1601B30C" w:rsidTr="00FA67D4">
        <w:tc>
          <w:tcPr>
            <w:tcW w:w="1584" w:type="dxa"/>
            <w:shd w:val="clear" w:color="auto" w:fill="auto"/>
          </w:tcPr>
          <w:p w14:paraId="068A8A8E" w14:textId="68469772" w:rsidR="0041162F" w:rsidRDefault="0041162F" w:rsidP="0041162F">
            <w:r>
              <w:t>Spring 2015</w:t>
            </w:r>
          </w:p>
        </w:tc>
        <w:tc>
          <w:tcPr>
            <w:tcW w:w="7056" w:type="dxa"/>
          </w:tcPr>
          <w:p w14:paraId="2D05C735" w14:textId="17129DC6" w:rsidR="009C46B5" w:rsidRDefault="0041162F" w:rsidP="009C46B5">
            <w:r>
              <w:t>Marva Seifert</w:t>
            </w:r>
            <w:r w:rsidR="009C46B5">
              <w:t xml:space="preserve">: Rapid detection of genetic mutations associated with </w:t>
            </w:r>
          </w:p>
          <w:p w14:paraId="0EBFF66D" w14:textId="4548EB1D" w:rsidR="0041162F" w:rsidRDefault="009C46B5" w:rsidP="009C46B5">
            <w:r>
              <w:t xml:space="preserve">drug-resistant </w:t>
            </w:r>
            <w:r w:rsidRPr="009C46B5">
              <w:rPr>
                <w:i/>
                <w:iCs/>
              </w:rPr>
              <w:t>Mycobacterium tuberculosis</w:t>
            </w:r>
          </w:p>
        </w:tc>
      </w:tr>
      <w:tr w:rsidR="00FA67D4" w14:paraId="2C1678AD" w14:textId="2F53E88C" w:rsidTr="00FA67D4">
        <w:tc>
          <w:tcPr>
            <w:tcW w:w="1584" w:type="dxa"/>
            <w:shd w:val="clear" w:color="auto" w:fill="auto"/>
          </w:tcPr>
          <w:p w14:paraId="71462C18" w14:textId="772CE885" w:rsidR="0041162F" w:rsidRDefault="0041162F" w:rsidP="0041162F">
            <w:r>
              <w:t>Spring 2015</w:t>
            </w:r>
          </w:p>
        </w:tc>
        <w:tc>
          <w:tcPr>
            <w:tcW w:w="7056" w:type="dxa"/>
          </w:tcPr>
          <w:p w14:paraId="1A621FEC" w14:textId="59FBD0C2" w:rsidR="0041162F" w:rsidRDefault="0041162F" w:rsidP="0041162F">
            <w:r>
              <w:t>Elisea Avalos</w:t>
            </w:r>
            <w:r w:rsidR="009C46B5">
              <w:t>: P</w:t>
            </w:r>
            <w:r w:rsidR="009C46B5" w:rsidRPr="009C46B5">
              <w:t xml:space="preserve">revalence and risk factors of drug resistant </w:t>
            </w:r>
            <w:r w:rsidR="009C46B5" w:rsidRPr="009435A5">
              <w:rPr>
                <w:i/>
                <w:iCs/>
              </w:rPr>
              <w:t>Mycobacterium tuberculosis</w:t>
            </w:r>
            <w:r w:rsidR="009C46B5" w:rsidRPr="009C46B5">
              <w:t xml:space="preserve"> in a multisite cohort study</w:t>
            </w:r>
          </w:p>
        </w:tc>
      </w:tr>
      <w:tr w:rsidR="00FA67D4" w14:paraId="26A53BB3" w14:textId="2F520DDB" w:rsidTr="00FA67D4">
        <w:tc>
          <w:tcPr>
            <w:tcW w:w="1584" w:type="dxa"/>
            <w:shd w:val="clear" w:color="auto" w:fill="auto"/>
          </w:tcPr>
          <w:p w14:paraId="71E98521" w14:textId="10E13D0A" w:rsidR="0041162F" w:rsidRDefault="0041162F" w:rsidP="0041162F">
            <w:r>
              <w:t>Spring 2014</w:t>
            </w:r>
          </w:p>
        </w:tc>
        <w:tc>
          <w:tcPr>
            <w:tcW w:w="7056" w:type="dxa"/>
          </w:tcPr>
          <w:p w14:paraId="6A5CC67D" w14:textId="2296B728" w:rsidR="0041162F" w:rsidRDefault="0041162F" w:rsidP="0041162F">
            <w:r>
              <w:t>Annika Montag</w:t>
            </w:r>
            <w:r w:rsidR="009435A5">
              <w:t xml:space="preserve">: </w:t>
            </w:r>
            <w:r w:rsidR="009435A5" w:rsidRPr="009435A5">
              <w:t xml:space="preserve">Fetal alcohol spectrum disorder (FASD) </w:t>
            </w:r>
            <w:r w:rsidR="009435A5">
              <w:t>p</w:t>
            </w:r>
            <w:r w:rsidR="009435A5" w:rsidRPr="009435A5">
              <w:t xml:space="preserve">revention among AI/AN </w:t>
            </w:r>
            <w:r w:rsidR="009435A5">
              <w:t>w</w:t>
            </w:r>
            <w:r w:rsidR="009435A5" w:rsidRPr="009435A5">
              <w:t>omen in San Diego County</w:t>
            </w:r>
          </w:p>
        </w:tc>
      </w:tr>
      <w:tr w:rsidR="00FA67D4" w14:paraId="05BFE92D" w14:textId="2DF2878F" w:rsidTr="00FA67D4">
        <w:tc>
          <w:tcPr>
            <w:tcW w:w="1584" w:type="dxa"/>
            <w:shd w:val="clear" w:color="auto" w:fill="auto"/>
          </w:tcPr>
          <w:p w14:paraId="3341FE27" w14:textId="2BEF72E3" w:rsidR="0041162F" w:rsidRDefault="0041162F" w:rsidP="0041162F">
            <w:r>
              <w:t>Spring 2012</w:t>
            </w:r>
          </w:p>
        </w:tc>
        <w:tc>
          <w:tcPr>
            <w:tcW w:w="7056" w:type="dxa"/>
          </w:tcPr>
          <w:p w14:paraId="65140D7C" w14:textId="448F5A46" w:rsidR="0041162F" w:rsidRDefault="0041162F" w:rsidP="0041162F">
            <w:r>
              <w:t>Sharif Mohr</w:t>
            </w:r>
            <w:r w:rsidR="009435A5">
              <w:t xml:space="preserve">: </w:t>
            </w:r>
            <w:r w:rsidR="009435A5" w:rsidRPr="009435A5">
              <w:t>Serum 25-hydroxyvitamin D and risk of breast cancer</w:t>
            </w:r>
          </w:p>
        </w:tc>
      </w:tr>
      <w:tr w:rsidR="00FA67D4" w14:paraId="614E9B7D" w14:textId="650C7A67" w:rsidTr="00FA67D4">
        <w:tc>
          <w:tcPr>
            <w:tcW w:w="1584" w:type="dxa"/>
            <w:shd w:val="clear" w:color="auto" w:fill="auto"/>
          </w:tcPr>
          <w:p w14:paraId="5CAFDA17" w14:textId="1C174888" w:rsidR="0041162F" w:rsidRDefault="0041162F" w:rsidP="0041162F">
            <w:r>
              <w:t>Fall 2002</w:t>
            </w:r>
          </w:p>
        </w:tc>
        <w:tc>
          <w:tcPr>
            <w:tcW w:w="7056" w:type="dxa"/>
          </w:tcPr>
          <w:p w14:paraId="7DCEFAED" w14:textId="5EF6CEBA" w:rsidR="0041162F" w:rsidRDefault="0041162F" w:rsidP="0041162F">
            <w:r>
              <w:t>Jennifer L. Kraus</w:t>
            </w:r>
            <w:r w:rsidR="009435A5">
              <w:t xml:space="preserve">: </w:t>
            </w:r>
            <w:r w:rsidR="009435A5" w:rsidRPr="009435A5">
              <w:t xml:space="preserve">The implementation of </w:t>
            </w:r>
            <w:r w:rsidR="009435A5">
              <w:t>ISO</w:t>
            </w:r>
            <w:r w:rsidR="009435A5" w:rsidRPr="009435A5">
              <w:t xml:space="preserve"> 14001-conformant environmental management systems and occupational injury &amp; illness rates along the U.S.-Mexico Border</w:t>
            </w:r>
          </w:p>
        </w:tc>
      </w:tr>
    </w:tbl>
    <w:p w14:paraId="1FB00346" w14:textId="1DBD6AE0" w:rsidR="0046221D" w:rsidRDefault="0046221D" w:rsidP="0046221D"/>
    <w:p w14:paraId="48468038" w14:textId="202F35F0" w:rsidR="0046221D" w:rsidRDefault="003C7AD6" w:rsidP="003C7AD6">
      <w:pPr>
        <w:pStyle w:val="SectionHead"/>
        <w:pBdr>
          <w:top w:val="single" w:sz="4" w:space="1" w:color="auto"/>
          <w:bottom w:val="single" w:sz="4" w:space="1" w:color="auto"/>
        </w:pBdr>
      </w:pPr>
      <w:r>
        <w:t>SERVICE</w:t>
      </w:r>
    </w:p>
    <w:p w14:paraId="1B51C559" w14:textId="77777777" w:rsidR="003C7AD6" w:rsidRDefault="003C7AD6" w:rsidP="0046221D"/>
    <w:p w14:paraId="53B1B6C4" w14:textId="36CA16A8" w:rsidR="0046221D" w:rsidRDefault="0046221D" w:rsidP="0046221D">
      <w:pPr>
        <w:pStyle w:val="SectionHead"/>
      </w:pPr>
      <w:r>
        <w:t>Service</w:t>
      </w:r>
      <w:r w:rsidR="003C7AD6">
        <w:t xml:space="preserve"> for the Department</w:t>
      </w:r>
    </w:p>
    <w:p w14:paraId="63BD4F8C" w14:textId="77777777" w:rsidR="0046221D" w:rsidRDefault="0046221D" w:rsidP="0046221D"/>
    <w:p w14:paraId="70A19F99" w14:textId="2FAE61B9" w:rsidR="0046221D" w:rsidRDefault="00FD67E0" w:rsidP="00493DF5">
      <w:pPr>
        <w:pStyle w:val="Indent1"/>
        <w:ind w:left="3600" w:hanging="3600"/>
      </w:pPr>
      <w:r>
        <w:t xml:space="preserve">1.  </w:t>
      </w:r>
      <w:r w:rsidR="003C7AD6">
        <w:t>Fall 2019 – Present</w:t>
      </w:r>
      <w:r w:rsidR="003C7AD6">
        <w:tab/>
      </w:r>
      <w:r w:rsidR="0046221D">
        <w:t>SPH Curriculum Committee</w:t>
      </w:r>
    </w:p>
    <w:p w14:paraId="0374A673" w14:textId="77777777" w:rsidR="0046221D" w:rsidRDefault="0046221D" w:rsidP="00493DF5">
      <w:pPr>
        <w:pStyle w:val="Indent1"/>
        <w:ind w:left="3600" w:hanging="3600"/>
      </w:pPr>
    </w:p>
    <w:p w14:paraId="2D22329D" w14:textId="0ED58079" w:rsidR="0046221D" w:rsidRDefault="00FD67E0" w:rsidP="00493DF5">
      <w:pPr>
        <w:pStyle w:val="Indent1"/>
        <w:ind w:left="3600" w:hanging="3600"/>
      </w:pPr>
      <w:r>
        <w:t xml:space="preserve">2.  </w:t>
      </w:r>
      <w:r w:rsidR="003C7AD6">
        <w:t>Fall 2016 – Spring 2019</w:t>
      </w:r>
      <w:r w:rsidR="003C7AD6">
        <w:tab/>
      </w:r>
      <w:r w:rsidR="0046221D">
        <w:t>SPH Performance Evaluation Committee</w:t>
      </w:r>
    </w:p>
    <w:p w14:paraId="13FC8AA7" w14:textId="77777777" w:rsidR="0046221D" w:rsidRDefault="0046221D" w:rsidP="00493DF5">
      <w:pPr>
        <w:pStyle w:val="Indent1"/>
        <w:ind w:left="3600" w:hanging="3600"/>
      </w:pPr>
    </w:p>
    <w:p w14:paraId="5A5FE56F" w14:textId="3E71AFD6" w:rsidR="0046221D" w:rsidRDefault="00FD67E0" w:rsidP="00493DF5">
      <w:pPr>
        <w:pStyle w:val="Indent1"/>
        <w:ind w:left="3600" w:hanging="3600"/>
      </w:pPr>
      <w:r>
        <w:t xml:space="preserve">3.  </w:t>
      </w:r>
      <w:r w:rsidR="007D0506">
        <w:t>Fall 2015 – Spring 2016</w:t>
      </w:r>
      <w:r w:rsidR="007D0506">
        <w:tab/>
      </w:r>
      <w:r w:rsidR="0046221D">
        <w:t>SPH Water Toxicology and Human Health Faculty Search Committee</w:t>
      </w:r>
    </w:p>
    <w:p w14:paraId="2BF1B914" w14:textId="77777777" w:rsidR="0046221D" w:rsidRDefault="0046221D" w:rsidP="00493DF5">
      <w:pPr>
        <w:pStyle w:val="Indent1"/>
        <w:ind w:left="3600" w:hanging="3600"/>
      </w:pPr>
    </w:p>
    <w:p w14:paraId="7356015D" w14:textId="42DE5E14" w:rsidR="0046221D" w:rsidRDefault="00FD67E0" w:rsidP="00493DF5">
      <w:pPr>
        <w:pStyle w:val="Indent1"/>
        <w:ind w:left="3600" w:hanging="3600"/>
      </w:pPr>
      <w:r>
        <w:t xml:space="preserve">4.  </w:t>
      </w:r>
      <w:r w:rsidR="007D0506">
        <w:t>Fall 2014 – Spring 2015</w:t>
      </w:r>
      <w:r w:rsidR="007D0506">
        <w:tab/>
      </w:r>
      <w:r w:rsidR="0046221D">
        <w:t xml:space="preserve">SPH Biostatistics Faculty Search Committee </w:t>
      </w:r>
    </w:p>
    <w:p w14:paraId="457F4977" w14:textId="77777777" w:rsidR="0046221D" w:rsidRDefault="0046221D" w:rsidP="00493DF5">
      <w:pPr>
        <w:pStyle w:val="Indent1"/>
        <w:ind w:left="3600" w:hanging="3600"/>
      </w:pPr>
    </w:p>
    <w:p w14:paraId="5B53AB03" w14:textId="7BF3DB3C" w:rsidR="0046221D" w:rsidRDefault="00FD67E0" w:rsidP="00493DF5">
      <w:pPr>
        <w:pStyle w:val="Indent1"/>
        <w:ind w:left="3600" w:hanging="3600"/>
      </w:pPr>
      <w:r>
        <w:t xml:space="preserve">5.  </w:t>
      </w:r>
      <w:r w:rsidR="007D0506">
        <w:t>Spring 2013 – Present</w:t>
      </w:r>
      <w:r w:rsidR="007D0506">
        <w:tab/>
      </w:r>
      <w:r w:rsidR="0046221D">
        <w:t>SPH Epidemiology JDP Steering Committee</w:t>
      </w:r>
    </w:p>
    <w:p w14:paraId="33D469E8" w14:textId="77777777" w:rsidR="0046221D" w:rsidRDefault="0046221D" w:rsidP="00493DF5">
      <w:pPr>
        <w:pStyle w:val="Indent1"/>
        <w:ind w:left="3600" w:hanging="3600"/>
      </w:pPr>
    </w:p>
    <w:p w14:paraId="76EFBE9F" w14:textId="289BB42A" w:rsidR="0046221D" w:rsidRDefault="00FD67E0" w:rsidP="00493DF5">
      <w:pPr>
        <w:pStyle w:val="Indent1"/>
        <w:ind w:left="3600" w:hanging="3600"/>
      </w:pPr>
      <w:r>
        <w:t xml:space="preserve">6.  </w:t>
      </w:r>
      <w:r w:rsidR="007D0506">
        <w:t>Spring 2005 – Present</w:t>
      </w:r>
      <w:r w:rsidR="007D0506">
        <w:tab/>
      </w:r>
      <w:r w:rsidR="003C7AD6">
        <w:t>S</w:t>
      </w:r>
      <w:r w:rsidR="0046221D">
        <w:t>PH Computers/Distance Learning Committee</w:t>
      </w:r>
    </w:p>
    <w:p w14:paraId="6670D5B1" w14:textId="77777777" w:rsidR="0046221D" w:rsidRDefault="0046221D" w:rsidP="00493DF5">
      <w:pPr>
        <w:pStyle w:val="Indent1"/>
        <w:ind w:left="3600" w:hanging="3600"/>
      </w:pPr>
    </w:p>
    <w:p w14:paraId="11C2D1ED" w14:textId="1364B594" w:rsidR="0046221D" w:rsidRDefault="00FD67E0" w:rsidP="00493DF5">
      <w:pPr>
        <w:pStyle w:val="Indent1"/>
        <w:ind w:left="3600" w:hanging="3600"/>
      </w:pPr>
      <w:r>
        <w:t xml:space="preserve">7.  </w:t>
      </w:r>
      <w:r w:rsidR="007D0506">
        <w:t>Spring 2004 – Present</w:t>
      </w:r>
      <w:r w:rsidR="007D0506">
        <w:tab/>
      </w:r>
      <w:r w:rsidR="0046221D">
        <w:t>SPH Epidemiology/Biostatistics MPH Admissions Committee</w:t>
      </w:r>
    </w:p>
    <w:p w14:paraId="79FC36C7" w14:textId="77777777" w:rsidR="0046221D" w:rsidRDefault="0046221D" w:rsidP="00493DF5">
      <w:pPr>
        <w:pStyle w:val="Indent1"/>
        <w:ind w:left="3600" w:hanging="3600"/>
      </w:pPr>
    </w:p>
    <w:p w14:paraId="5BCE6DA6" w14:textId="5D138106" w:rsidR="0046221D" w:rsidRDefault="00FD67E0" w:rsidP="00493DF5">
      <w:pPr>
        <w:pStyle w:val="Indent1"/>
        <w:ind w:left="3600" w:hanging="3600"/>
      </w:pPr>
      <w:r>
        <w:t xml:space="preserve">8.  </w:t>
      </w:r>
      <w:r w:rsidR="007D0506">
        <w:t>Spring 1996 – Spring 2015</w:t>
      </w:r>
      <w:r w:rsidR="007D0506">
        <w:tab/>
      </w:r>
      <w:r w:rsidR="0046221D">
        <w:t>SPH Curriculum Committee</w:t>
      </w:r>
    </w:p>
    <w:p w14:paraId="19514ECD" w14:textId="77777777" w:rsidR="0046221D" w:rsidRDefault="0046221D" w:rsidP="00493DF5">
      <w:pPr>
        <w:pStyle w:val="Indent1"/>
        <w:ind w:left="3600" w:hanging="3600"/>
      </w:pPr>
    </w:p>
    <w:p w14:paraId="5F48CB9D" w14:textId="4CC5D859" w:rsidR="0046221D" w:rsidRDefault="00FD67E0" w:rsidP="00493DF5">
      <w:pPr>
        <w:pStyle w:val="Indent1"/>
        <w:ind w:left="3600" w:hanging="3600"/>
      </w:pPr>
      <w:r>
        <w:t xml:space="preserve">9.  </w:t>
      </w:r>
      <w:r w:rsidR="007D0506">
        <w:t>Fall 2007 – Spring 2008</w:t>
      </w:r>
      <w:r w:rsidR="007D0506">
        <w:tab/>
      </w:r>
      <w:r w:rsidR="0046221D">
        <w:t>SPH Environmental Health Faculty Search Committee</w:t>
      </w:r>
    </w:p>
    <w:p w14:paraId="06B82845" w14:textId="77777777" w:rsidR="0046221D" w:rsidRDefault="0046221D" w:rsidP="00493DF5">
      <w:pPr>
        <w:pStyle w:val="Indent1"/>
        <w:ind w:left="3600" w:hanging="3600"/>
      </w:pPr>
    </w:p>
    <w:p w14:paraId="61ED9790" w14:textId="7117E4ED" w:rsidR="0046221D" w:rsidRDefault="00FD67E0" w:rsidP="00493DF5">
      <w:pPr>
        <w:pStyle w:val="Indent1"/>
        <w:ind w:left="3600" w:hanging="3600"/>
      </w:pPr>
      <w:r>
        <w:t xml:space="preserve">10.  </w:t>
      </w:r>
      <w:r w:rsidR="007D0506">
        <w:t>Fall 2006 – Spring 2007</w:t>
      </w:r>
      <w:r w:rsidR="007D0506">
        <w:tab/>
      </w:r>
      <w:r w:rsidR="0046221D">
        <w:t>SPH Biostatistics Faculty Search Committee</w:t>
      </w:r>
    </w:p>
    <w:p w14:paraId="72DC4780" w14:textId="71DFAD9A" w:rsidR="0046221D" w:rsidRDefault="0046221D" w:rsidP="0046221D">
      <w:pPr>
        <w:pStyle w:val="Indent1"/>
        <w:ind w:left="0"/>
      </w:pPr>
    </w:p>
    <w:p w14:paraId="2D13CF1A" w14:textId="7B7D624C" w:rsidR="003C7AD6" w:rsidRDefault="003C7AD6" w:rsidP="003C7AD6">
      <w:pPr>
        <w:pStyle w:val="SectionHead"/>
      </w:pPr>
      <w:r>
        <w:t>Service for the University</w:t>
      </w:r>
    </w:p>
    <w:p w14:paraId="61A2AF4B" w14:textId="77777777" w:rsidR="003C7AD6" w:rsidRDefault="003C7AD6" w:rsidP="0046221D">
      <w:pPr>
        <w:pStyle w:val="Indent1"/>
        <w:ind w:left="0"/>
      </w:pPr>
    </w:p>
    <w:p w14:paraId="6D714B43" w14:textId="5169AEEA" w:rsidR="003C7AD6" w:rsidRDefault="00FD67E0" w:rsidP="00FD67E0">
      <w:pPr>
        <w:pStyle w:val="Indent1"/>
        <w:ind w:left="3600" w:hanging="3600"/>
      </w:pPr>
      <w:r>
        <w:t>1.  Spring 2013 – Spring 2016</w:t>
      </w:r>
      <w:r>
        <w:tab/>
      </w:r>
      <w:r w:rsidR="003C7AD6">
        <w:t>SDSU Faculty Hearing Panel</w:t>
      </w:r>
    </w:p>
    <w:p w14:paraId="2E612EA5" w14:textId="77777777" w:rsidR="003C7AD6" w:rsidRDefault="003C7AD6" w:rsidP="00FD67E0">
      <w:pPr>
        <w:pStyle w:val="Indent1"/>
        <w:ind w:left="3600" w:hanging="3600"/>
      </w:pPr>
    </w:p>
    <w:p w14:paraId="07AFF1B0" w14:textId="05DF865D" w:rsidR="0046221D" w:rsidRDefault="00FD67E0" w:rsidP="00FD67E0">
      <w:pPr>
        <w:pStyle w:val="Indent1"/>
        <w:ind w:left="3600" w:hanging="3600"/>
      </w:pPr>
      <w:r>
        <w:t>2.  Fall 1999 – Spring 2002</w:t>
      </w:r>
      <w:r>
        <w:tab/>
      </w:r>
      <w:r w:rsidR="0046221D">
        <w:t>Faculty Grants-in-Aid Committee, SDSU Research Council</w:t>
      </w:r>
    </w:p>
    <w:p w14:paraId="03D7ADE8" w14:textId="77777777" w:rsidR="0046221D" w:rsidRDefault="0046221D" w:rsidP="00FD67E0">
      <w:pPr>
        <w:pStyle w:val="Indent1"/>
        <w:ind w:left="3600" w:hanging="3600"/>
      </w:pPr>
    </w:p>
    <w:p w14:paraId="04373CE8" w14:textId="6258C024" w:rsidR="0046221D" w:rsidRDefault="00FD67E0" w:rsidP="00FD67E0">
      <w:pPr>
        <w:pStyle w:val="Indent1"/>
        <w:ind w:left="3600" w:hanging="3600"/>
      </w:pPr>
      <w:r>
        <w:t>3.  Fall 1998 – Spring 2001</w:t>
      </w:r>
      <w:r>
        <w:tab/>
      </w:r>
      <w:r w:rsidR="0046221D">
        <w:t>SDSU Senate</w:t>
      </w:r>
    </w:p>
    <w:p w14:paraId="5628366B" w14:textId="61473998" w:rsidR="0046221D" w:rsidRDefault="0046221D" w:rsidP="0046221D">
      <w:pPr>
        <w:pStyle w:val="Indent1"/>
        <w:ind w:left="0"/>
      </w:pPr>
    </w:p>
    <w:p w14:paraId="04796B44" w14:textId="1FEC6346" w:rsidR="003C7AD6" w:rsidRDefault="003C7AD6" w:rsidP="003C7AD6">
      <w:pPr>
        <w:pStyle w:val="SectionHead"/>
      </w:pPr>
      <w:r>
        <w:t>Service for the Profession</w:t>
      </w:r>
    </w:p>
    <w:p w14:paraId="55AA40B5" w14:textId="77777777" w:rsidR="003C7AD6" w:rsidRDefault="003C7AD6" w:rsidP="0046221D">
      <w:pPr>
        <w:pStyle w:val="Indent1"/>
        <w:ind w:left="0"/>
      </w:pPr>
    </w:p>
    <w:p w14:paraId="6E59F2DB" w14:textId="28428666" w:rsidR="00FD67E0" w:rsidRDefault="00FD67E0" w:rsidP="005635ED">
      <w:pPr>
        <w:pStyle w:val="Indent1"/>
        <w:ind w:left="3600" w:hanging="3600"/>
      </w:pPr>
      <w:r>
        <w:t>1.  2010</w:t>
      </w:r>
      <w:r>
        <w:tab/>
        <w:t xml:space="preserve">Manuscript reviewer, </w:t>
      </w:r>
      <w:r w:rsidRPr="00881D50">
        <w:rPr>
          <w:i/>
        </w:rPr>
        <w:t>American Journal of Preventive Medicine</w:t>
      </w:r>
    </w:p>
    <w:p w14:paraId="0BC6B34C" w14:textId="77777777" w:rsidR="00FD67E0" w:rsidRDefault="00FD67E0" w:rsidP="005635ED">
      <w:pPr>
        <w:pStyle w:val="Indent1"/>
        <w:ind w:left="3600" w:hanging="3600"/>
      </w:pPr>
    </w:p>
    <w:p w14:paraId="5FBC922B" w14:textId="7F74DB2A" w:rsidR="0046221D" w:rsidRDefault="005635ED" w:rsidP="005635ED">
      <w:pPr>
        <w:pStyle w:val="Indent1"/>
        <w:ind w:left="3600" w:hanging="3600"/>
      </w:pPr>
      <w:r>
        <w:t>2.  1998</w:t>
      </w:r>
      <w:r>
        <w:tab/>
      </w:r>
      <w:r w:rsidR="0046221D">
        <w:t>Application reviewer</w:t>
      </w:r>
      <w:r>
        <w:t xml:space="preserve">, </w:t>
      </w:r>
      <w:r w:rsidR="0046221D">
        <w:t>1998 ASPH Public Health System Internship Program (Round 1)</w:t>
      </w:r>
    </w:p>
    <w:p w14:paraId="2658EDAE" w14:textId="77777777" w:rsidR="00FD67E0" w:rsidRDefault="00FD67E0" w:rsidP="005635ED">
      <w:pPr>
        <w:pStyle w:val="Indent1"/>
        <w:ind w:left="3600" w:hanging="3600"/>
      </w:pPr>
    </w:p>
    <w:p w14:paraId="1A405E03" w14:textId="2E5FA2BB" w:rsidR="0046221D" w:rsidRDefault="005635ED" w:rsidP="005635ED">
      <w:pPr>
        <w:pStyle w:val="Indent1"/>
        <w:ind w:left="3600" w:hanging="3600"/>
      </w:pPr>
      <w:r>
        <w:t>3.  1997 – 2010</w:t>
      </w:r>
      <w:r>
        <w:tab/>
        <w:t>Manuscript r</w:t>
      </w:r>
      <w:r w:rsidR="0046221D">
        <w:t>eviewer</w:t>
      </w:r>
      <w:r>
        <w:t>,</w:t>
      </w:r>
      <w:r w:rsidR="0046221D">
        <w:t xml:space="preserve"> </w:t>
      </w:r>
      <w:r w:rsidR="0046221D" w:rsidRPr="00E132AE">
        <w:rPr>
          <w:i/>
        </w:rPr>
        <w:t>Health Education &amp; Behavior</w:t>
      </w:r>
    </w:p>
    <w:p w14:paraId="12F45851" w14:textId="1682A631" w:rsidR="0046221D" w:rsidRDefault="0046221D" w:rsidP="0046221D"/>
    <w:p w14:paraId="4345217E" w14:textId="028094A1" w:rsidR="00776EA6" w:rsidRDefault="001512C6" w:rsidP="001512C6">
      <w:pPr>
        <w:pStyle w:val="SectionHead"/>
        <w:pBdr>
          <w:top w:val="single" w:sz="4" w:space="1" w:color="auto"/>
          <w:bottom w:val="single" w:sz="4" w:space="1" w:color="auto"/>
        </w:pBdr>
      </w:pPr>
      <w:r>
        <w:t>TEACHING EXPERIENCE</w:t>
      </w:r>
    </w:p>
    <w:p w14:paraId="4E22B11E" w14:textId="77777777" w:rsidR="00776EA6" w:rsidRDefault="00776EA6" w:rsidP="00776EA6"/>
    <w:p w14:paraId="23F1BDA4" w14:textId="77777777" w:rsidR="00776EA6" w:rsidRDefault="00776EA6" w:rsidP="00776EA6">
      <w:pPr>
        <w:pStyle w:val="Indent1"/>
        <w:ind w:left="0"/>
      </w:pPr>
      <w:r>
        <w:lastRenderedPageBreak/>
        <w:t xml:space="preserve">Associate Professor, 2003-Present. </w:t>
      </w:r>
      <w:smartTag w:uri="urn:schemas-microsoft-com:office:smarttags" w:element="place">
        <w:smartTag w:uri="urn:schemas-microsoft-com:office:smarttags" w:element="PlaceName">
          <w:r>
            <w:t>San Diego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Public Health. Courses in introductory to advanced biostatistics.</w:t>
      </w:r>
    </w:p>
    <w:p w14:paraId="0C050C15" w14:textId="77777777" w:rsidR="00776EA6" w:rsidRDefault="00776EA6" w:rsidP="00776EA6">
      <w:pPr>
        <w:pStyle w:val="Indent1"/>
        <w:ind w:left="0"/>
      </w:pPr>
    </w:p>
    <w:p w14:paraId="38AD2A64" w14:textId="77777777" w:rsidR="00776EA6" w:rsidRDefault="00776EA6" w:rsidP="00776EA6">
      <w:pPr>
        <w:pStyle w:val="Indent1"/>
        <w:ind w:left="0"/>
      </w:pPr>
      <w:r>
        <w:t xml:space="preserve">Assistant Professor, 1997-2003. </w:t>
      </w:r>
      <w:smartTag w:uri="urn:schemas-microsoft-com:office:smarttags" w:element="place">
        <w:smartTag w:uri="urn:schemas-microsoft-com:office:smarttags" w:element="PlaceName">
          <w:r>
            <w:t>San Diego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Public Health. Courses in introductory to advanced biostatistics.</w:t>
      </w:r>
    </w:p>
    <w:p w14:paraId="664010F9" w14:textId="77777777" w:rsidR="00776EA6" w:rsidRDefault="00776EA6" w:rsidP="00776EA6">
      <w:pPr>
        <w:pStyle w:val="Indent1"/>
        <w:ind w:left="0"/>
      </w:pPr>
    </w:p>
    <w:p w14:paraId="42D807B5" w14:textId="77777777" w:rsidR="00776EA6" w:rsidRDefault="00776EA6" w:rsidP="00776EA6">
      <w:pPr>
        <w:pStyle w:val="Indent1"/>
        <w:ind w:left="0"/>
      </w:pPr>
      <w:r>
        <w:t xml:space="preserve">Lecturer, 1993-1997. </w:t>
      </w:r>
      <w:smartTag w:uri="urn:schemas-microsoft-com:office:smarttags" w:element="place">
        <w:smartTag w:uri="urn:schemas-microsoft-com:office:smarttags" w:element="PlaceName">
          <w:r>
            <w:t>San Diego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Public Health. Courses in introductory to advanced biostatistics.</w:t>
      </w:r>
    </w:p>
    <w:p w14:paraId="74AC9021" w14:textId="77777777" w:rsidR="00776EA6" w:rsidRDefault="00776EA6" w:rsidP="00776EA6">
      <w:pPr>
        <w:pStyle w:val="Indent1"/>
        <w:ind w:left="0"/>
      </w:pPr>
    </w:p>
    <w:p w14:paraId="1B2238FA" w14:textId="77777777" w:rsidR="00776EA6" w:rsidRDefault="00776EA6" w:rsidP="00776EA6">
      <w:pPr>
        <w:pStyle w:val="Indent1"/>
        <w:ind w:left="0"/>
      </w:pPr>
      <w:r>
        <w:t xml:space="preserve">Graduate Teaching Assistant, 1983-1988.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California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</w:smartTag>
      <w:r>
        <w:t>, Department of Mathematics. Courses in probability, statistics, and calculus.</w:t>
      </w:r>
    </w:p>
    <w:p w14:paraId="0AF09362" w14:textId="77777777" w:rsidR="00776EA6" w:rsidRDefault="00776EA6" w:rsidP="00776EA6">
      <w:pPr>
        <w:pStyle w:val="Indent1"/>
        <w:ind w:left="0"/>
      </w:pPr>
    </w:p>
    <w:p w14:paraId="4A52D1CB" w14:textId="77777777" w:rsidR="00776EA6" w:rsidRDefault="00776EA6" w:rsidP="00776EA6">
      <w:pPr>
        <w:pStyle w:val="Indent1"/>
        <w:ind w:left="0"/>
      </w:pPr>
      <w:r>
        <w:t xml:space="preserve">Lecturer, Summer 1982.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California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</w:smartTag>
      <w:r>
        <w:t>, Department of Mathematics. Course in calculus.</w:t>
      </w:r>
    </w:p>
    <w:p w14:paraId="6647459D" w14:textId="77777777" w:rsidR="00776EA6" w:rsidRDefault="00776EA6" w:rsidP="00776EA6">
      <w:pPr>
        <w:pStyle w:val="Indent1"/>
        <w:ind w:left="0"/>
      </w:pPr>
    </w:p>
    <w:p w14:paraId="57469550" w14:textId="77777777" w:rsidR="00776EA6" w:rsidRDefault="00776EA6" w:rsidP="00776EA6">
      <w:pPr>
        <w:pStyle w:val="Indent1"/>
        <w:ind w:left="0"/>
      </w:pPr>
      <w:r>
        <w:t xml:space="preserve">Undergraduate Teaching Assistant, 1980-1983.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California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</w:smartTag>
      <w:r>
        <w:t>, Department of Mathematics. Courses in calculus and below.</w:t>
      </w:r>
    </w:p>
    <w:p w14:paraId="49DB12E0" w14:textId="77777777" w:rsidR="00776EA6" w:rsidRDefault="00776EA6" w:rsidP="00776EA6">
      <w:pPr>
        <w:pStyle w:val="Indent1"/>
        <w:ind w:left="0"/>
      </w:pPr>
    </w:p>
    <w:p w14:paraId="746FFC08" w14:textId="77777777" w:rsidR="00776EA6" w:rsidRDefault="00776EA6" w:rsidP="00776EA6">
      <w:pPr>
        <w:pStyle w:val="Indent1"/>
        <w:ind w:left="0"/>
      </w:pPr>
      <w:r>
        <w:t xml:space="preserve">Teaching Assistant, 1978-1979. </w:t>
      </w:r>
      <w:smartTag w:uri="urn:schemas-microsoft-com:office:smarttags" w:element="place">
        <w:smartTag w:uri="urn:schemas-microsoft-com:office:smarttags" w:element="PlaceName">
          <w:r>
            <w:t>Montgomery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>. Courses in chemistry and physics.</w:t>
      </w:r>
    </w:p>
    <w:p w14:paraId="744E7EF2" w14:textId="77777777" w:rsidR="003C7AD6" w:rsidRDefault="003C7AD6" w:rsidP="003C7AD6"/>
    <w:p w14:paraId="026909D2" w14:textId="254C20F5" w:rsidR="003C7AD6" w:rsidRDefault="001512C6" w:rsidP="001512C6">
      <w:pPr>
        <w:pStyle w:val="SectionHead"/>
        <w:pBdr>
          <w:top w:val="single" w:sz="4" w:space="1" w:color="auto"/>
          <w:bottom w:val="single" w:sz="4" w:space="1" w:color="auto"/>
        </w:pBdr>
      </w:pPr>
      <w:r>
        <w:t>RESEARCH EXPERIENCE</w:t>
      </w:r>
    </w:p>
    <w:p w14:paraId="12AA732A" w14:textId="77777777" w:rsidR="003C7AD6" w:rsidRDefault="003C7AD6" w:rsidP="003C7AD6"/>
    <w:p w14:paraId="3010DCBD" w14:textId="77777777" w:rsidR="003C7AD6" w:rsidRDefault="003C7AD6" w:rsidP="003C7AD6">
      <w:pPr>
        <w:pStyle w:val="Indent1"/>
        <w:ind w:left="0"/>
      </w:pPr>
      <w:r>
        <w:t xml:space="preserve">Statistical Consultant, 2000-2004. </w:t>
      </w:r>
      <w:r>
        <w:rPr>
          <w:i/>
        </w:rPr>
        <w:t>Siglang Buhay</w:t>
      </w:r>
      <w:r>
        <w:t xml:space="preserve"> Project: Food, Fitness, and Cancer Prevention. Ofelia V. Dirige, PI. </w:t>
      </w:r>
      <w:smartTag w:uri="urn:schemas-microsoft-com:office:smarttags" w:element="place">
        <w:smartTag w:uri="urn:schemas-microsoft-com:office:smarttags" w:element="PlaceName">
          <w:r>
            <w:t>San Diego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14:paraId="11F11E46" w14:textId="77777777" w:rsidR="003C7AD6" w:rsidRDefault="003C7AD6" w:rsidP="003C7AD6">
      <w:pPr>
        <w:pStyle w:val="Indent1"/>
        <w:ind w:left="0"/>
      </w:pPr>
    </w:p>
    <w:p w14:paraId="6A230E36" w14:textId="77777777" w:rsidR="003C7AD6" w:rsidRDefault="003C7AD6" w:rsidP="003C7AD6">
      <w:pPr>
        <w:pStyle w:val="Indent1"/>
        <w:ind w:left="0"/>
      </w:pPr>
      <w:r>
        <w:t xml:space="preserve">Statistical Consultant, 2001-2003. PACE+: Counseling for Overweight Women for Diet and Activity. Kevin Patrick, PI. </w:t>
      </w:r>
      <w:smartTag w:uri="urn:schemas-microsoft-com:office:smarttags" w:element="place">
        <w:smartTag w:uri="urn:schemas-microsoft-com:office:smarttags" w:element="PlaceName">
          <w:r>
            <w:t>San Diego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14:paraId="5DE522F4" w14:textId="77777777" w:rsidR="003C7AD6" w:rsidRDefault="003C7AD6" w:rsidP="003C7AD6">
      <w:pPr>
        <w:pStyle w:val="Indent1"/>
        <w:ind w:left="0"/>
      </w:pPr>
    </w:p>
    <w:p w14:paraId="3A7AD5B7" w14:textId="77777777" w:rsidR="003C7AD6" w:rsidRDefault="003C7AD6" w:rsidP="003C7AD6">
      <w:pPr>
        <w:pStyle w:val="Indent1"/>
        <w:ind w:left="0"/>
      </w:pPr>
      <w:r>
        <w:t xml:space="preserve">Statistical Consultant, 2000-2003. TAAG: Trial of Activity for Adolescent Girls. John Elder, PI. </w:t>
      </w:r>
      <w:smartTag w:uri="urn:schemas-microsoft-com:office:smarttags" w:element="place">
        <w:smartTag w:uri="urn:schemas-microsoft-com:office:smarttags" w:element="PlaceName">
          <w:r>
            <w:t>San Diego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14:paraId="1565969D" w14:textId="77777777" w:rsidR="003C7AD6" w:rsidRDefault="003C7AD6" w:rsidP="003C7AD6">
      <w:pPr>
        <w:pStyle w:val="Indent1"/>
        <w:ind w:left="0"/>
      </w:pPr>
    </w:p>
    <w:p w14:paraId="754FC34C" w14:textId="77777777" w:rsidR="003C7AD6" w:rsidRDefault="003C7AD6" w:rsidP="003C7AD6">
      <w:pPr>
        <w:pStyle w:val="Indent1"/>
        <w:ind w:left="0"/>
      </w:pPr>
      <w:r>
        <w:t xml:space="preserve">Statistical Consultant, 2000-2003. PACE+: Counseling Adolescents for Exercise and Nutrition. Kevin Patrick, PI. </w:t>
      </w:r>
      <w:smartTag w:uri="urn:schemas-microsoft-com:office:smarttags" w:element="place">
        <w:smartTag w:uri="urn:schemas-microsoft-com:office:smarttags" w:element="PlaceName">
          <w:r>
            <w:t>San Diego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14:paraId="100438A4" w14:textId="77777777" w:rsidR="003C7AD6" w:rsidRDefault="003C7AD6" w:rsidP="003C7AD6">
      <w:pPr>
        <w:pStyle w:val="Indent1"/>
        <w:ind w:left="0"/>
      </w:pPr>
    </w:p>
    <w:p w14:paraId="0CFDB323" w14:textId="77777777" w:rsidR="003C7AD6" w:rsidRDefault="003C7AD6" w:rsidP="003C7AD6">
      <w:pPr>
        <w:pStyle w:val="Indent1"/>
        <w:ind w:left="0"/>
      </w:pPr>
      <w:r>
        <w:t xml:space="preserve">Statistical Consultant, 2000-2001. Farmers’ Market Nutrition Education Project. Ofelia V. Dirige, PI. </w:t>
      </w:r>
      <w:smartTag w:uri="urn:schemas-microsoft-com:office:smarttags" w:element="place">
        <w:smartTag w:uri="urn:schemas-microsoft-com:office:smarttags" w:element="PlaceName">
          <w:r>
            <w:t>San Diego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14:paraId="7BCE0B18" w14:textId="77777777" w:rsidR="003C7AD6" w:rsidRDefault="003C7AD6" w:rsidP="003C7AD6">
      <w:pPr>
        <w:pStyle w:val="Indent1"/>
        <w:ind w:left="0"/>
      </w:pPr>
    </w:p>
    <w:p w14:paraId="2A8C9F91" w14:textId="77777777" w:rsidR="003C7AD6" w:rsidRDefault="003C7AD6" w:rsidP="003C7AD6">
      <w:pPr>
        <w:pStyle w:val="Indent1"/>
        <w:ind w:left="0"/>
      </w:pPr>
      <w:r>
        <w:t xml:space="preserve">Statistician, 1999-2001. Promoting Sunscreen at the Point-of-Purchase. Joni A. Mayer, PI. </w:t>
      </w:r>
      <w:smartTag w:uri="urn:schemas-microsoft-com:office:smarttags" w:element="place">
        <w:smartTag w:uri="urn:schemas-microsoft-com:office:smarttags" w:element="PlaceName">
          <w:r>
            <w:t>San Diego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14:paraId="6FD23D4A" w14:textId="77777777" w:rsidR="003C7AD6" w:rsidRDefault="003C7AD6" w:rsidP="003C7AD6">
      <w:pPr>
        <w:pStyle w:val="Indent1"/>
        <w:ind w:left="0"/>
      </w:pPr>
    </w:p>
    <w:p w14:paraId="6F8621E3" w14:textId="77777777" w:rsidR="003C7AD6" w:rsidRDefault="003C7AD6" w:rsidP="003C7AD6">
      <w:pPr>
        <w:pStyle w:val="Indent1"/>
        <w:ind w:left="0"/>
      </w:pPr>
      <w:r>
        <w:t xml:space="preserve">Director of Data Management/Analysis, 1996-2001. M-SPAN (Middle School Physical Activity &amp; Nutrition). James F. Sallis, PI. </w:t>
      </w:r>
      <w:smartTag w:uri="urn:schemas-microsoft-com:office:smarttags" w:element="place">
        <w:smartTag w:uri="urn:schemas-microsoft-com:office:smarttags" w:element="PlaceName">
          <w:r>
            <w:t>San Diego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14:paraId="07CEF1C9" w14:textId="77777777" w:rsidR="003C7AD6" w:rsidRDefault="003C7AD6" w:rsidP="003C7AD6">
      <w:pPr>
        <w:pStyle w:val="Indent1"/>
        <w:ind w:left="0"/>
      </w:pPr>
    </w:p>
    <w:p w14:paraId="291E6A49" w14:textId="77777777" w:rsidR="003C7AD6" w:rsidRDefault="003C7AD6" w:rsidP="003C7AD6">
      <w:pPr>
        <w:pStyle w:val="Indent1"/>
        <w:ind w:left="0"/>
      </w:pPr>
      <w:r>
        <w:lastRenderedPageBreak/>
        <w:t xml:space="preserve">Director of Data Management/Analysis, 1995-1998. Project GRAD (Graduate Ready for Activity Daily). James F. Sallis, Karen J. Calfas, PIs. </w:t>
      </w:r>
      <w:smartTag w:uri="urn:schemas-microsoft-com:office:smarttags" w:element="place">
        <w:smartTag w:uri="urn:schemas-microsoft-com:office:smarttags" w:element="PlaceName">
          <w:r>
            <w:t>San Diego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14:paraId="0EE04A30" w14:textId="77777777" w:rsidR="003C7AD6" w:rsidRDefault="003C7AD6" w:rsidP="003C7AD6">
      <w:pPr>
        <w:pStyle w:val="Indent1"/>
        <w:ind w:left="0"/>
      </w:pPr>
    </w:p>
    <w:p w14:paraId="4D8ADAD8" w14:textId="77777777" w:rsidR="003C7AD6" w:rsidRDefault="003C7AD6" w:rsidP="003C7AD6">
      <w:pPr>
        <w:pStyle w:val="Indent1"/>
        <w:ind w:left="0"/>
      </w:pPr>
      <w:r>
        <w:t xml:space="preserve">Director of Data Management/Analysis, 1989-1996. Project SPARK (Sports, Play and Active Recreation for Kids). James F. Sallis, PI. </w:t>
      </w:r>
      <w:smartTag w:uri="urn:schemas-microsoft-com:office:smarttags" w:element="place">
        <w:smartTag w:uri="urn:schemas-microsoft-com:office:smarttags" w:element="PlaceName">
          <w:r>
            <w:t>San Diego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14:paraId="62FA6E47" w14:textId="77777777" w:rsidR="003C7AD6" w:rsidRDefault="003C7AD6" w:rsidP="003C7AD6">
      <w:pPr>
        <w:pStyle w:val="Indent1"/>
        <w:ind w:left="0"/>
      </w:pPr>
    </w:p>
    <w:p w14:paraId="3C658384" w14:textId="77777777" w:rsidR="003C7AD6" w:rsidRDefault="003C7AD6" w:rsidP="003C7AD6">
      <w:pPr>
        <w:pStyle w:val="Indent1"/>
        <w:ind w:left="0"/>
      </w:pPr>
      <w:r>
        <w:t xml:space="preserve">Assistant Research Statistician, 1992-1993.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California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</w:smartTag>
      <w:r>
        <w:t>, Lab for Math and Statistics. Did work for the following:</w:t>
      </w:r>
    </w:p>
    <w:p w14:paraId="1D73441C" w14:textId="77777777" w:rsidR="003C7AD6" w:rsidRDefault="003C7AD6" w:rsidP="003C7AD6">
      <w:pPr>
        <w:pStyle w:val="Bullet"/>
        <w:ind w:left="0" w:firstLine="0"/>
      </w:pPr>
      <w:r>
        <w:t>–</w:t>
      </w:r>
      <w:r>
        <w:tab/>
      </w:r>
      <w:smartTag w:uri="urn:schemas-microsoft-com:office:smarttags" w:element="PlaceName">
        <w:r>
          <w:t>HIV</w:t>
        </w:r>
      </w:smartTag>
      <w:r>
        <w:t xml:space="preserve"> </w:t>
      </w:r>
      <w:smartTag w:uri="urn:schemas-microsoft-com:office:smarttags" w:element="PlaceName">
        <w:r>
          <w:t>Neurobehavioral</w:t>
        </w:r>
      </w:smartTag>
      <w:r>
        <w:t xml:space="preserve"> </w:t>
      </w:r>
      <w:smartTag w:uri="urn:schemas-microsoft-com:office:smarttags" w:element="PlaceName">
        <w:r>
          <w:t>Research</w:t>
        </w:r>
      </w:smartTag>
      <w:r>
        <w:t xml:space="preserve"> Center, 1992-1993 (UCSD)</w:t>
      </w:r>
    </w:p>
    <w:p w14:paraId="6A08A1E3" w14:textId="77777777" w:rsidR="003C7AD6" w:rsidRDefault="003C7AD6" w:rsidP="003C7AD6">
      <w:pPr>
        <w:pStyle w:val="Bullet"/>
        <w:ind w:left="0" w:firstLine="0"/>
      </w:pPr>
      <w:r>
        <w:t>–</w:t>
      </w:r>
      <w:r>
        <w:tab/>
        <w:t xml:space="preserve">Multipurpose Arthritis and Musculoskeletal </w:t>
      </w:r>
      <w:smartTag w:uri="urn:schemas-microsoft-com:office:smarttags" w:element="PlaceName">
        <w:r>
          <w:t>Diseases</w:t>
        </w:r>
      </w:smartTag>
      <w:r>
        <w:t xml:space="preserve"> Center, 1992-1993 (UCSD)</w:t>
      </w:r>
    </w:p>
    <w:p w14:paraId="683778C0" w14:textId="77777777" w:rsidR="003C7AD6" w:rsidRDefault="003C7AD6" w:rsidP="003C7AD6">
      <w:pPr>
        <w:pStyle w:val="Bullet"/>
        <w:ind w:left="0" w:firstLine="0"/>
      </w:pPr>
      <w:r>
        <w:t>–</w:t>
      </w:r>
      <w:r>
        <w:tab/>
      </w:r>
      <w:smartTag w:uri="urn:schemas-microsoft-com:office:smarttags" w:element="place">
        <w:smartTag w:uri="urn:schemas-microsoft-com:office:smarttags" w:element="PlaceName">
          <w:r>
            <w:t>Cancer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, 1992-1993 (UCSD)</w:t>
      </w:r>
    </w:p>
    <w:p w14:paraId="33203E2F" w14:textId="77777777" w:rsidR="003C7AD6" w:rsidRDefault="003C7AD6" w:rsidP="003C7AD6">
      <w:pPr>
        <w:pStyle w:val="Indent1"/>
        <w:ind w:left="0"/>
      </w:pPr>
    </w:p>
    <w:p w14:paraId="76FE6225" w14:textId="77777777" w:rsidR="003C7AD6" w:rsidRDefault="003C7AD6" w:rsidP="003C7AD6">
      <w:pPr>
        <w:pStyle w:val="Indent1"/>
        <w:ind w:left="0"/>
      </w:pPr>
      <w:r>
        <w:t xml:space="preserve">Postgraduate Research Statistician, 1989-1992.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California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</w:smartTag>
      <w:r>
        <w:t>, Lab for Math and Statistics. Did work for the following:</w:t>
      </w:r>
    </w:p>
    <w:p w14:paraId="180813D0" w14:textId="77777777" w:rsidR="003C7AD6" w:rsidRDefault="003C7AD6" w:rsidP="003C7AD6">
      <w:pPr>
        <w:pStyle w:val="Bullet"/>
        <w:ind w:left="0" w:firstLine="0"/>
      </w:pPr>
      <w:r>
        <w:t>–</w:t>
      </w:r>
      <w:r>
        <w:tab/>
      </w:r>
      <w:smartTag w:uri="urn:schemas-microsoft-com:office:smarttags" w:element="PlaceName">
        <w:r>
          <w:t>HIV</w:t>
        </w:r>
      </w:smartTag>
      <w:r>
        <w:t xml:space="preserve"> </w:t>
      </w:r>
      <w:smartTag w:uri="urn:schemas-microsoft-com:office:smarttags" w:element="PlaceName">
        <w:r>
          <w:t>Neurobehavioral</w:t>
        </w:r>
      </w:smartTag>
      <w:r>
        <w:t xml:space="preserve"> </w:t>
      </w:r>
      <w:smartTag w:uri="urn:schemas-microsoft-com:office:smarttags" w:element="PlaceName">
        <w:r>
          <w:t>Research</w:t>
        </w:r>
      </w:smartTag>
      <w:r>
        <w:t xml:space="preserve"> Center, 1991-1992 (UCSD)</w:t>
      </w:r>
    </w:p>
    <w:p w14:paraId="08ECDB79" w14:textId="77777777" w:rsidR="003C7AD6" w:rsidRDefault="003C7AD6" w:rsidP="003C7AD6">
      <w:pPr>
        <w:pStyle w:val="Bullet"/>
        <w:ind w:left="0" w:firstLine="0"/>
      </w:pPr>
      <w:r>
        <w:t>–</w:t>
      </w:r>
      <w:r>
        <w:tab/>
        <w:t>Multipurpose Arthritis and Musculoskeletal Diseases Center, 1989-1992 (UCSD)</w:t>
      </w:r>
    </w:p>
    <w:p w14:paraId="4FCB9BF0" w14:textId="24891152" w:rsidR="0046221D" w:rsidRDefault="003C7AD6" w:rsidP="00367BF2">
      <w:pPr>
        <w:pStyle w:val="Bullet"/>
        <w:ind w:left="0" w:firstLine="0"/>
      </w:pPr>
      <w:r>
        <w:t>–</w:t>
      </w:r>
      <w:r>
        <w:tab/>
      </w:r>
      <w:smartTag w:uri="urn:schemas-microsoft-com:office:smarttags" w:element="place">
        <w:smartTag w:uri="urn:schemas-microsoft-com:office:smarttags" w:element="PlaceName">
          <w:r>
            <w:t>Cancer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, 1989-1992 (UCSD)</w:t>
      </w:r>
    </w:p>
    <w:p w14:paraId="396A3C40" w14:textId="77777777" w:rsidR="00367BF2" w:rsidRPr="000C3144" w:rsidRDefault="00367BF2" w:rsidP="00367BF2">
      <w:pPr>
        <w:pStyle w:val="Bullet"/>
        <w:ind w:left="0" w:firstLine="0"/>
      </w:pPr>
    </w:p>
    <w:sectPr w:rsidR="00367BF2" w:rsidRPr="000C3144" w:rsidSect="0013343E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14D7" w14:textId="77777777" w:rsidR="000036BC" w:rsidRDefault="000036BC">
      <w:r>
        <w:separator/>
      </w:r>
    </w:p>
  </w:endnote>
  <w:endnote w:type="continuationSeparator" w:id="0">
    <w:p w14:paraId="0B5D8BF8" w14:textId="77777777" w:rsidR="000036BC" w:rsidRDefault="0000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F928" w14:textId="26896206" w:rsidR="00DB1E56" w:rsidRDefault="00DB1E56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D10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40B9" w14:textId="77777777" w:rsidR="000036BC" w:rsidRDefault="000036BC">
      <w:r>
        <w:separator/>
      </w:r>
    </w:p>
  </w:footnote>
  <w:footnote w:type="continuationSeparator" w:id="0">
    <w:p w14:paraId="135275D5" w14:textId="77777777" w:rsidR="000036BC" w:rsidRDefault="0000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FE39" w14:textId="77777777" w:rsidR="00DB1E56" w:rsidRPr="0013343E" w:rsidRDefault="00DB1E56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John E. Alcaraz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00D56"/>
    <w:multiLevelType w:val="hybridMultilevel"/>
    <w:tmpl w:val="8FBEF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62718"/>
    <w:multiLevelType w:val="hybridMultilevel"/>
    <w:tmpl w:val="5E045D26"/>
    <w:lvl w:ilvl="0" w:tplc="0BF87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B59"/>
    <w:rsid w:val="00001B1C"/>
    <w:rsid w:val="000036BC"/>
    <w:rsid w:val="00003895"/>
    <w:rsid w:val="000116F3"/>
    <w:rsid w:val="00020188"/>
    <w:rsid w:val="000236F1"/>
    <w:rsid w:val="00034E2D"/>
    <w:rsid w:val="00035430"/>
    <w:rsid w:val="00051A71"/>
    <w:rsid w:val="00060AC3"/>
    <w:rsid w:val="0008158C"/>
    <w:rsid w:val="00083428"/>
    <w:rsid w:val="00095CE1"/>
    <w:rsid w:val="000A1513"/>
    <w:rsid w:val="000C23AE"/>
    <w:rsid w:val="000C3144"/>
    <w:rsid w:val="000C620B"/>
    <w:rsid w:val="000E5991"/>
    <w:rsid w:val="00100EFA"/>
    <w:rsid w:val="00101960"/>
    <w:rsid w:val="00107B9B"/>
    <w:rsid w:val="00120CEC"/>
    <w:rsid w:val="001243DC"/>
    <w:rsid w:val="00131E8E"/>
    <w:rsid w:val="0013343E"/>
    <w:rsid w:val="001512C6"/>
    <w:rsid w:val="00157448"/>
    <w:rsid w:val="00160987"/>
    <w:rsid w:val="001718AD"/>
    <w:rsid w:val="00176D78"/>
    <w:rsid w:val="001835B5"/>
    <w:rsid w:val="001A4C35"/>
    <w:rsid w:val="001A611A"/>
    <w:rsid w:val="001D024C"/>
    <w:rsid w:val="001E1B3D"/>
    <w:rsid w:val="0021445B"/>
    <w:rsid w:val="00236C17"/>
    <w:rsid w:val="00251D5A"/>
    <w:rsid w:val="00270BD5"/>
    <w:rsid w:val="00273EE3"/>
    <w:rsid w:val="002774AC"/>
    <w:rsid w:val="00283A6C"/>
    <w:rsid w:val="00285C92"/>
    <w:rsid w:val="00290D45"/>
    <w:rsid w:val="00293652"/>
    <w:rsid w:val="002A272A"/>
    <w:rsid w:val="002A299B"/>
    <w:rsid w:val="002A7EE4"/>
    <w:rsid w:val="00315715"/>
    <w:rsid w:val="00322753"/>
    <w:rsid w:val="00324F7B"/>
    <w:rsid w:val="0033146F"/>
    <w:rsid w:val="00335B6A"/>
    <w:rsid w:val="00346B97"/>
    <w:rsid w:val="003651BA"/>
    <w:rsid w:val="00367BF2"/>
    <w:rsid w:val="00376092"/>
    <w:rsid w:val="00382769"/>
    <w:rsid w:val="00390F44"/>
    <w:rsid w:val="003A293F"/>
    <w:rsid w:val="003A40E4"/>
    <w:rsid w:val="003B217C"/>
    <w:rsid w:val="003B4273"/>
    <w:rsid w:val="003C3EFB"/>
    <w:rsid w:val="003C7AD6"/>
    <w:rsid w:val="003D7C80"/>
    <w:rsid w:val="003E10D0"/>
    <w:rsid w:val="003E5822"/>
    <w:rsid w:val="003F3B7C"/>
    <w:rsid w:val="003F5786"/>
    <w:rsid w:val="003F587E"/>
    <w:rsid w:val="004110EF"/>
    <w:rsid w:val="0041162F"/>
    <w:rsid w:val="00411D10"/>
    <w:rsid w:val="00436412"/>
    <w:rsid w:val="0046221D"/>
    <w:rsid w:val="00462615"/>
    <w:rsid w:val="00465A91"/>
    <w:rsid w:val="00474711"/>
    <w:rsid w:val="00475043"/>
    <w:rsid w:val="00476127"/>
    <w:rsid w:val="0048316E"/>
    <w:rsid w:val="0049260E"/>
    <w:rsid w:val="00493DF5"/>
    <w:rsid w:val="004A0CE2"/>
    <w:rsid w:val="004A15C8"/>
    <w:rsid w:val="004A441A"/>
    <w:rsid w:val="004A5650"/>
    <w:rsid w:val="004A7DA1"/>
    <w:rsid w:val="004B3B59"/>
    <w:rsid w:val="004D348C"/>
    <w:rsid w:val="004E5594"/>
    <w:rsid w:val="004F0CF5"/>
    <w:rsid w:val="005073EC"/>
    <w:rsid w:val="005121FF"/>
    <w:rsid w:val="00530259"/>
    <w:rsid w:val="00544477"/>
    <w:rsid w:val="00544F0D"/>
    <w:rsid w:val="00546E78"/>
    <w:rsid w:val="005544B8"/>
    <w:rsid w:val="00554CDB"/>
    <w:rsid w:val="00562632"/>
    <w:rsid w:val="005635ED"/>
    <w:rsid w:val="00570D3D"/>
    <w:rsid w:val="005712C3"/>
    <w:rsid w:val="00574F47"/>
    <w:rsid w:val="00575206"/>
    <w:rsid w:val="0058140B"/>
    <w:rsid w:val="0058246A"/>
    <w:rsid w:val="00583E67"/>
    <w:rsid w:val="00587DF8"/>
    <w:rsid w:val="00592315"/>
    <w:rsid w:val="00593F58"/>
    <w:rsid w:val="00596173"/>
    <w:rsid w:val="005A0BD7"/>
    <w:rsid w:val="005A0FE0"/>
    <w:rsid w:val="005A1C8C"/>
    <w:rsid w:val="005A7EAD"/>
    <w:rsid w:val="005C34FF"/>
    <w:rsid w:val="005E3775"/>
    <w:rsid w:val="005F5FA7"/>
    <w:rsid w:val="00603507"/>
    <w:rsid w:val="00607010"/>
    <w:rsid w:val="00625E3D"/>
    <w:rsid w:val="0063394A"/>
    <w:rsid w:val="0065156A"/>
    <w:rsid w:val="00652AAB"/>
    <w:rsid w:val="006601DE"/>
    <w:rsid w:val="00662A6C"/>
    <w:rsid w:val="00663071"/>
    <w:rsid w:val="00666889"/>
    <w:rsid w:val="00696AFE"/>
    <w:rsid w:val="006A23B2"/>
    <w:rsid w:val="006B487C"/>
    <w:rsid w:val="006B5889"/>
    <w:rsid w:val="006B7B62"/>
    <w:rsid w:val="006C32D7"/>
    <w:rsid w:val="006C67C2"/>
    <w:rsid w:val="006D7A7D"/>
    <w:rsid w:val="006E264E"/>
    <w:rsid w:val="006E339D"/>
    <w:rsid w:val="006E49B0"/>
    <w:rsid w:val="00704FBE"/>
    <w:rsid w:val="00726E1C"/>
    <w:rsid w:val="00727D70"/>
    <w:rsid w:val="00742BB9"/>
    <w:rsid w:val="00744ABA"/>
    <w:rsid w:val="00776EA6"/>
    <w:rsid w:val="00786AFC"/>
    <w:rsid w:val="007933A5"/>
    <w:rsid w:val="007B2494"/>
    <w:rsid w:val="007B363B"/>
    <w:rsid w:val="007C1082"/>
    <w:rsid w:val="007C2E3B"/>
    <w:rsid w:val="007D0506"/>
    <w:rsid w:val="007D363E"/>
    <w:rsid w:val="007D740D"/>
    <w:rsid w:val="007F0838"/>
    <w:rsid w:val="00811761"/>
    <w:rsid w:val="00816D6A"/>
    <w:rsid w:val="0082497A"/>
    <w:rsid w:val="00837A08"/>
    <w:rsid w:val="008676FE"/>
    <w:rsid w:val="0087415E"/>
    <w:rsid w:val="00881D50"/>
    <w:rsid w:val="0088637D"/>
    <w:rsid w:val="008A4C4A"/>
    <w:rsid w:val="008B4972"/>
    <w:rsid w:val="008B4F33"/>
    <w:rsid w:val="008B7C89"/>
    <w:rsid w:val="008C2349"/>
    <w:rsid w:val="008C500E"/>
    <w:rsid w:val="008C725A"/>
    <w:rsid w:val="008D03E6"/>
    <w:rsid w:val="008D0F72"/>
    <w:rsid w:val="008E2DB6"/>
    <w:rsid w:val="008E4233"/>
    <w:rsid w:val="008E5E6D"/>
    <w:rsid w:val="008F3B31"/>
    <w:rsid w:val="00912FA5"/>
    <w:rsid w:val="00916B13"/>
    <w:rsid w:val="00926AC1"/>
    <w:rsid w:val="0093607C"/>
    <w:rsid w:val="009435A5"/>
    <w:rsid w:val="00961C46"/>
    <w:rsid w:val="009620EA"/>
    <w:rsid w:val="0096269F"/>
    <w:rsid w:val="009863B8"/>
    <w:rsid w:val="00990366"/>
    <w:rsid w:val="009C46B5"/>
    <w:rsid w:val="009C6D20"/>
    <w:rsid w:val="009D149F"/>
    <w:rsid w:val="009F44A7"/>
    <w:rsid w:val="00A07CD2"/>
    <w:rsid w:val="00A20E3B"/>
    <w:rsid w:val="00A4095C"/>
    <w:rsid w:val="00A573CD"/>
    <w:rsid w:val="00A61DE2"/>
    <w:rsid w:val="00A627BE"/>
    <w:rsid w:val="00A812D5"/>
    <w:rsid w:val="00A831C5"/>
    <w:rsid w:val="00AC105C"/>
    <w:rsid w:val="00AD5C7A"/>
    <w:rsid w:val="00AF6232"/>
    <w:rsid w:val="00B008F9"/>
    <w:rsid w:val="00B02AAF"/>
    <w:rsid w:val="00B07245"/>
    <w:rsid w:val="00B116DE"/>
    <w:rsid w:val="00B3599F"/>
    <w:rsid w:val="00B40FA4"/>
    <w:rsid w:val="00B46706"/>
    <w:rsid w:val="00B5600C"/>
    <w:rsid w:val="00B83B85"/>
    <w:rsid w:val="00BB6547"/>
    <w:rsid w:val="00BC0FF9"/>
    <w:rsid w:val="00BC3D10"/>
    <w:rsid w:val="00BD10F9"/>
    <w:rsid w:val="00BD1767"/>
    <w:rsid w:val="00BD2146"/>
    <w:rsid w:val="00BD2BF6"/>
    <w:rsid w:val="00BD3097"/>
    <w:rsid w:val="00BD66CC"/>
    <w:rsid w:val="00BE0E3B"/>
    <w:rsid w:val="00BF2909"/>
    <w:rsid w:val="00BF2DF4"/>
    <w:rsid w:val="00BF39F8"/>
    <w:rsid w:val="00BF6DF6"/>
    <w:rsid w:val="00C02F96"/>
    <w:rsid w:val="00C151EE"/>
    <w:rsid w:val="00C22D46"/>
    <w:rsid w:val="00C237A5"/>
    <w:rsid w:val="00C31D95"/>
    <w:rsid w:val="00C355DE"/>
    <w:rsid w:val="00C35E93"/>
    <w:rsid w:val="00C412C2"/>
    <w:rsid w:val="00C42FDB"/>
    <w:rsid w:val="00C43CDE"/>
    <w:rsid w:val="00C52CE1"/>
    <w:rsid w:val="00C52F69"/>
    <w:rsid w:val="00C744D2"/>
    <w:rsid w:val="00C802A2"/>
    <w:rsid w:val="00C85F15"/>
    <w:rsid w:val="00CB0FA8"/>
    <w:rsid w:val="00CB61B3"/>
    <w:rsid w:val="00CE16AA"/>
    <w:rsid w:val="00CE7ECD"/>
    <w:rsid w:val="00CF2EA7"/>
    <w:rsid w:val="00CF44AC"/>
    <w:rsid w:val="00D155F6"/>
    <w:rsid w:val="00D17CF8"/>
    <w:rsid w:val="00D56D6C"/>
    <w:rsid w:val="00D5700F"/>
    <w:rsid w:val="00D65E6F"/>
    <w:rsid w:val="00D7463D"/>
    <w:rsid w:val="00D95D32"/>
    <w:rsid w:val="00D9641A"/>
    <w:rsid w:val="00DB1E56"/>
    <w:rsid w:val="00DB6885"/>
    <w:rsid w:val="00DC2AA4"/>
    <w:rsid w:val="00DD288D"/>
    <w:rsid w:val="00DD7AA7"/>
    <w:rsid w:val="00DE4357"/>
    <w:rsid w:val="00DF13E3"/>
    <w:rsid w:val="00DF4E55"/>
    <w:rsid w:val="00DF6F33"/>
    <w:rsid w:val="00E132AE"/>
    <w:rsid w:val="00E203FE"/>
    <w:rsid w:val="00E22451"/>
    <w:rsid w:val="00E23FA4"/>
    <w:rsid w:val="00E247FC"/>
    <w:rsid w:val="00E256CD"/>
    <w:rsid w:val="00E36D48"/>
    <w:rsid w:val="00E50084"/>
    <w:rsid w:val="00E53C01"/>
    <w:rsid w:val="00E63CC4"/>
    <w:rsid w:val="00E83983"/>
    <w:rsid w:val="00E8451A"/>
    <w:rsid w:val="00E87302"/>
    <w:rsid w:val="00E874DF"/>
    <w:rsid w:val="00EB5388"/>
    <w:rsid w:val="00ED120F"/>
    <w:rsid w:val="00ED5330"/>
    <w:rsid w:val="00EE2712"/>
    <w:rsid w:val="00EF0C60"/>
    <w:rsid w:val="00EF16B0"/>
    <w:rsid w:val="00EF1ADE"/>
    <w:rsid w:val="00EF2398"/>
    <w:rsid w:val="00F03DB2"/>
    <w:rsid w:val="00F12045"/>
    <w:rsid w:val="00F24055"/>
    <w:rsid w:val="00F243B3"/>
    <w:rsid w:val="00F26D67"/>
    <w:rsid w:val="00F40121"/>
    <w:rsid w:val="00F422B2"/>
    <w:rsid w:val="00F474FF"/>
    <w:rsid w:val="00F5105E"/>
    <w:rsid w:val="00F5343D"/>
    <w:rsid w:val="00F90363"/>
    <w:rsid w:val="00F9679C"/>
    <w:rsid w:val="00F976A4"/>
    <w:rsid w:val="00FA4335"/>
    <w:rsid w:val="00FA67D4"/>
    <w:rsid w:val="00FC20AC"/>
    <w:rsid w:val="00FC3183"/>
    <w:rsid w:val="00FC74CB"/>
    <w:rsid w:val="00FD67E0"/>
    <w:rsid w:val="00FE2B42"/>
    <w:rsid w:val="00FE4E36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241BB79"/>
  <w15:docId w15:val="{F43D46BD-DF6A-4599-BF1A-BD09C93F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8A4C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C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441A"/>
    <w:rPr>
      <w:color w:val="0000FF"/>
      <w:u w:val="single"/>
    </w:rPr>
  </w:style>
  <w:style w:type="paragraph" w:customStyle="1" w:styleId="Indent1">
    <w:name w:val="Indent 1"/>
    <w:basedOn w:val="Normal"/>
    <w:rsid w:val="00F243B3"/>
    <w:pPr>
      <w:ind w:left="360"/>
    </w:pPr>
  </w:style>
  <w:style w:type="paragraph" w:customStyle="1" w:styleId="SectionHead">
    <w:name w:val="Section Head"/>
    <w:basedOn w:val="Heading3"/>
    <w:rsid w:val="00F243B3"/>
    <w:rPr>
      <w:sz w:val="24"/>
      <w:szCs w:val="24"/>
    </w:rPr>
  </w:style>
  <w:style w:type="paragraph" w:customStyle="1" w:styleId="Indent2">
    <w:name w:val="Indent 2"/>
    <w:basedOn w:val="Indent1"/>
    <w:rsid w:val="001E1B3D"/>
    <w:pPr>
      <w:ind w:left="720"/>
    </w:pPr>
  </w:style>
  <w:style w:type="paragraph" w:customStyle="1" w:styleId="Bullet">
    <w:name w:val="Bullet"/>
    <w:basedOn w:val="Indent2"/>
    <w:rsid w:val="001E1B3D"/>
    <w:pPr>
      <w:ind w:hanging="360"/>
    </w:pPr>
  </w:style>
  <w:style w:type="paragraph" w:styleId="Header">
    <w:name w:val="header"/>
    <w:basedOn w:val="Normal"/>
    <w:rsid w:val="003227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7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2753"/>
  </w:style>
  <w:style w:type="table" w:styleId="TableGrid">
    <w:name w:val="Table Grid"/>
    <w:basedOn w:val="TableNormal"/>
    <w:rsid w:val="003B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0BA5-8D49-4A84-B25F-B90E5000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12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E</vt:lpstr>
    </vt:vector>
  </TitlesOfParts>
  <Company>San Diego State University</Company>
  <LinksUpToDate>false</LinksUpToDate>
  <CharactersWithSpaces>25042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E</dc:title>
  <dc:creator>John E. Alcaraz</dc:creator>
  <cp:lastModifiedBy>John Alcaraz</cp:lastModifiedBy>
  <cp:revision>28</cp:revision>
  <dcterms:created xsi:type="dcterms:W3CDTF">2021-10-21T06:55:00Z</dcterms:created>
  <dcterms:modified xsi:type="dcterms:W3CDTF">2021-12-02T06:00:00Z</dcterms:modified>
</cp:coreProperties>
</file>